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7C2A" w:rsidRPr="00A47C2A" w:rsidRDefault="00A47C2A" w:rsidP="00A47C2A">
      <w:pPr>
        <w:jc w:val="center"/>
        <w:rPr>
          <w:b/>
          <w:bCs/>
        </w:rPr>
      </w:pPr>
      <w:r w:rsidRPr="00A47C2A">
        <w:rPr>
          <w:b/>
          <w:bCs/>
        </w:rPr>
        <w:t xml:space="preserve">Bradgate Preschool Attendance </w:t>
      </w:r>
      <w:r w:rsidR="0056450B">
        <w:rPr>
          <w:b/>
          <w:bCs/>
        </w:rPr>
        <w:t>policy/</w:t>
      </w:r>
      <w:r w:rsidRPr="00A47C2A">
        <w:rPr>
          <w:b/>
          <w:bCs/>
        </w:rPr>
        <w:t>procedure</w:t>
      </w:r>
    </w:p>
    <w:p w:rsidR="00F31E08" w:rsidRPr="00F31E08" w:rsidRDefault="00F31E08" w:rsidP="00A47C2A">
      <w:pPr>
        <w:spacing w:after="150" w:line="240" w:lineRule="auto"/>
        <w:rPr>
          <w:rFonts w:eastAsia="Times New Roman" w:cstheme="minorHAnsi"/>
          <w:b/>
          <w:bCs/>
          <w:color w:val="001D35"/>
          <w:kern w:val="0"/>
          <w:sz w:val="28"/>
          <w:szCs w:val="28"/>
          <w:lang w:eastAsia="en-GB"/>
          <w14:ligatures w14:val="none"/>
        </w:rPr>
      </w:pPr>
      <w:r w:rsidRPr="00F31E08">
        <w:rPr>
          <w:rFonts w:eastAsia="Times New Roman" w:cstheme="minorHAnsi"/>
          <w:b/>
          <w:bCs/>
          <w:color w:val="001D35"/>
          <w:kern w:val="0"/>
          <w:sz w:val="28"/>
          <w:szCs w:val="28"/>
          <w:lang w:eastAsia="en-GB"/>
          <w14:ligatures w14:val="none"/>
        </w:rPr>
        <w:t>Statement of intent</w:t>
      </w:r>
    </w:p>
    <w:p w:rsidR="00AA0738" w:rsidRPr="00443856" w:rsidRDefault="00A47C2A" w:rsidP="00A47C2A">
      <w:pPr>
        <w:spacing w:after="150" w:line="240" w:lineRule="auto"/>
        <w:rPr>
          <w:rFonts w:eastAsia="Times New Roman" w:cstheme="minorHAnsi"/>
          <w:color w:val="001D35"/>
          <w:kern w:val="0"/>
          <w:sz w:val="22"/>
          <w:szCs w:val="22"/>
          <w:lang w:eastAsia="en-GB"/>
          <w14:ligatures w14:val="none"/>
        </w:rPr>
      </w:pPr>
      <w:r w:rsidRPr="00443856">
        <w:rPr>
          <w:rFonts w:eastAsia="Times New Roman" w:cstheme="minorHAnsi"/>
          <w:color w:val="001D35"/>
          <w:kern w:val="0"/>
          <w:sz w:val="22"/>
          <w:szCs w:val="22"/>
          <w:lang w:eastAsia="en-GB"/>
          <w14:ligatures w14:val="none"/>
        </w:rPr>
        <w:t xml:space="preserve">Bradgate Preschool has a responsibility to </w:t>
      </w:r>
      <w:r w:rsidR="00AA0738" w:rsidRPr="00443856">
        <w:rPr>
          <w:rFonts w:eastAsia="Times New Roman" w:cstheme="minorHAnsi"/>
          <w:color w:val="001D35"/>
          <w:kern w:val="0"/>
          <w:sz w:val="22"/>
          <w:szCs w:val="22"/>
          <w:lang w:eastAsia="en-GB"/>
          <w14:ligatures w14:val="none"/>
        </w:rPr>
        <w:t>monitor attendance, Identify Patterns and Monitor Health.  Any unexplained absences will be recorded, parents will be contacted, explanations will be recorded and concerns discussed.  In some cases frequent a</w:t>
      </w:r>
      <w:r w:rsidR="00867ED7" w:rsidRPr="00443856">
        <w:rPr>
          <w:rFonts w:eastAsia="Times New Roman" w:cstheme="minorHAnsi"/>
          <w:color w:val="001D35"/>
          <w:kern w:val="0"/>
          <w:sz w:val="22"/>
          <w:szCs w:val="22"/>
          <w:lang w:eastAsia="en-GB"/>
          <w14:ligatures w14:val="none"/>
        </w:rPr>
        <w:t>bsences will be investigated in line with our safeguarding policy and relevant professionals will be informed.</w:t>
      </w:r>
    </w:p>
    <w:p w:rsidR="00AA0738" w:rsidRPr="00443856" w:rsidRDefault="00443856" w:rsidP="00A47C2A">
      <w:pPr>
        <w:spacing w:after="150" w:line="240" w:lineRule="auto"/>
        <w:rPr>
          <w:rFonts w:eastAsia="Times New Roman" w:cstheme="minorHAnsi"/>
          <w:b/>
          <w:bCs/>
          <w:color w:val="001D35"/>
          <w:kern w:val="0"/>
          <w:sz w:val="28"/>
          <w:szCs w:val="28"/>
          <w:lang w:eastAsia="en-GB"/>
          <w14:ligatures w14:val="none"/>
        </w:rPr>
      </w:pPr>
      <w:r w:rsidRPr="00443856">
        <w:rPr>
          <w:rFonts w:eastAsia="Times New Roman" w:cstheme="minorHAnsi"/>
          <w:b/>
          <w:bCs/>
          <w:color w:val="001D35"/>
          <w:kern w:val="0"/>
          <w:sz w:val="28"/>
          <w:szCs w:val="28"/>
          <w:lang w:eastAsia="en-GB"/>
          <w14:ligatures w14:val="none"/>
        </w:rPr>
        <w:t>Key facts</w:t>
      </w:r>
      <w:r>
        <w:rPr>
          <w:rFonts w:eastAsia="Times New Roman" w:cstheme="minorHAnsi"/>
          <w:b/>
          <w:bCs/>
          <w:color w:val="001D35"/>
          <w:kern w:val="0"/>
          <w:sz w:val="28"/>
          <w:szCs w:val="28"/>
          <w:lang w:eastAsia="en-GB"/>
          <w14:ligatures w14:val="none"/>
        </w:rPr>
        <w:t>:-</w:t>
      </w:r>
    </w:p>
    <w:p w:rsidR="00867ED7" w:rsidRPr="00443856" w:rsidRDefault="00867ED7" w:rsidP="00867ED7">
      <w:pPr>
        <w:pStyle w:val="ListParagraph"/>
        <w:widowControl w:val="0"/>
        <w:numPr>
          <w:ilvl w:val="0"/>
          <w:numId w:val="4"/>
        </w:numPr>
        <w:tabs>
          <w:tab w:val="left" w:pos="833"/>
          <w:tab w:val="left" w:pos="835"/>
        </w:tabs>
        <w:autoSpaceDE w:val="0"/>
        <w:autoSpaceDN w:val="0"/>
        <w:spacing w:before="91" w:after="0" w:line="259" w:lineRule="auto"/>
        <w:ind w:right="127"/>
        <w:contextualSpacing w:val="0"/>
        <w:rPr>
          <w:rFonts w:cstheme="minorHAnsi"/>
          <w:sz w:val="22"/>
          <w:szCs w:val="22"/>
        </w:rPr>
      </w:pPr>
      <w:r w:rsidRPr="00443856">
        <w:rPr>
          <w:rFonts w:cstheme="minorHAnsi"/>
          <w:sz w:val="22"/>
          <w:szCs w:val="22"/>
        </w:rPr>
        <w:t>Regular attendance, helps many young children to separate from their parents/carers at the</w:t>
      </w:r>
      <w:r w:rsidRPr="00443856">
        <w:rPr>
          <w:rFonts w:cstheme="minorHAnsi"/>
          <w:spacing w:val="-47"/>
          <w:sz w:val="22"/>
          <w:szCs w:val="22"/>
        </w:rPr>
        <w:t xml:space="preserve"> </w:t>
      </w:r>
      <w:r w:rsidR="00443856">
        <w:rPr>
          <w:rFonts w:cstheme="minorHAnsi"/>
          <w:spacing w:val="-47"/>
          <w:sz w:val="22"/>
          <w:szCs w:val="22"/>
        </w:rPr>
        <w:t xml:space="preserve">                 </w:t>
      </w:r>
      <w:r w:rsidRPr="00443856">
        <w:rPr>
          <w:rFonts w:cstheme="minorHAnsi"/>
          <w:sz w:val="22"/>
          <w:szCs w:val="22"/>
        </w:rPr>
        <w:t>start</w:t>
      </w:r>
      <w:r w:rsidRPr="00443856">
        <w:rPr>
          <w:rFonts w:cstheme="minorHAnsi"/>
          <w:spacing w:val="-3"/>
          <w:sz w:val="22"/>
          <w:szCs w:val="22"/>
        </w:rPr>
        <w:t xml:space="preserve"> </w:t>
      </w:r>
      <w:r w:rsidRPr="00443856">
        <w:rPr>
          <w:rFonts w:cstheme="minorHAnsi"/>
          <w:sz w:val="22"/>
          <w:szCs w:val="22"/>
        </w:rPr>
        <w:t>of the</w:t>
      </w:r>
      <w:r w:rsidRPr="00443856">
        <w:rPr>
          <w:rFonts w:cstheme="minorHAnsi"/>
          <w:spacing w:val="1"/>
          <w:sz w:val="22"/>
          <w:szCs w:val="22"/>
        </w:rPr>
        <w:t xml:space="preserve"> </w:t>
      </w:r>
      <w:r w:rsidRPr="00443856">
        <w:rPr>
          <w:rFonts w:cstheme="minorHAnsi"/>
          <w:sz w:val="22"/>
          <w:szCs w:val="22"/>
        </w:rPr>
        <w:t>day</w:t>
      </w:r>
      <w:r w:rsidRPr="00443856">
        <w:rPr>
          <w:rFonts w:cstheme="minorHAnsi"/>
          <w:spacing w:val="-3"/>
          <w:sz w:val="22"/>
          <w:szCs w:val="22"/>
        </w:rPr>
        <w:t xml:space="preserve"> </w:t>
      </w:r>
      <w:r w:rsidRPr="00443856">
        <w:rPr>
          <w:rFonts w:cstheme="minorHAnsi"/>
          <w:sz w:val="22"/>
          <w:szCs w:val="22"/>
        </w:rPr>
        <w:t>and</w:t>
      </w:r>
      <w:r w:rsidRPr="00443856">
        <w:rPr>
          <w:rFonts w:cstheme="minorHAnsi"/>
          <w:spacing w:val="-1"/>
          <w:sz w:val="22"/>
          <w:szCs w:val="22"/>
        </w:rPr>
        <w:t xml:space="preserve"> </w:t>
      </w:r>
      <w:r w:rsidRPr="00443856">
        <w:rPr>
          <w:rFonts w:cstheme="minorHAnsi"/>
          <w:sz w:val="22"/>
          <w:szCs w:val="22"/>
        </w:rPr>
        <w:t>settle</w:t>
      </w:r>
      <w:r w:rsidRPr="00443856">
        <w:rPr>
          <w:rFonts w:cstheme="minorHAnsi"/>
          <w:spacing w:val="-2"/>
          <w:sz w:val="22"/>
          <w:szCs w:val="22"/>
        </w:rPr>
        <w:t xml:space="preserve"> </w:t>
      </w:r>
      <w:r w:rsidRPr="00443856">
        <w:rPr>
          <w:rFonts w:cstheme="minorHAnsi"/>
          <w:sz w:val="22"/>
          <w:szCs w:val="22"/>
        </w:rPr>
        <w:t>more readily</w:t>
      </w:r>
      <w:r w:rsidRPr="00443856">
        <w:rPr>
          <w:rFonts w:cstheme="minorHAnsi"/>
          <w:spacing w:val="1"/>
          <w:sz w:val="22"/>
          <w:szCs w:val="22"/>
        </w:rPr>
        <w:t xml:space="preserve"> </w:t>
      </w:r>
      <w:r w:rsidRPr="00443856">
        <w:rPr>
          <w:rFonts w:cstheme="minorHAnsi"/>
          <w:sz w:val="22"/>
          <w:szCs w:val="22"/>
        </w:rPr>
        <w:t>into</w:t>
      </w:r>
      <w:r w:rsidRPr="00443856">
        <w:rPr>
          <w:rFonts w:cstheme="minorHAnsi"/>
          <w:spacing w:val="3"/>
          <w:sz w:val="22"/>
          <w:szCs w:val="22"/>
        </w:rPr>
        <w:t xml:space="preserve"> </w:t>
      </w:r>
      <w:r w:rsidRPr="00443856">
        <w:rPr>
          <w:rFonts w:cstheme="minorHAnsi"/>
          <w:sz w:val="22"/>
          <w:szCs w:val="22"/>
        </w:rPr>
        <w:t>daily</w:t>
      </w:r>
      <w:r w:rsidRPr="00443856">
        <w:rPr>
          <w:rFonts w:cstheme="minorHAnsi"/>
          <w:spacing w:val="-1"/>
          <w:sz w:val="22"/>
          <w:szCs w:val="22"/>
        </w:rPr>
        <w:t xml:space="preserve"> </w:t>
      </w:r>
      <w:r w:rsidRPr="00443856">
        <w:rPr>
          <w:rFonts w:cstheme="minorHAnsi"/>
          <w:sz w:val="22"/>
          <w:szCs w:val="22"/>
        </w:rPr>
        <w:t>life in</w:t>
      </w:r>
      <w:r w:rsidRPr="00443856">
        <w:rPr>
          <w:rFonts w:cstheme="minorHAnsi"/>
          <w:spacing w:val="-1"/>
          <w:sz w:val="22"/>
          <w:szCs w:val="22"/>
        </w:rPr>
        <w:t xml:space="preserve"> </w:t>
      </w:r>
      <w:r w:rsidRPr="00443856">
        <w:rPr>
          <w:rFonts w:cstheme="minorHAnsi"/>
          <w:sz w:val="22"/>
          <w:szCs w:val="22"/>
        </w:rPr>
        <w:t>their</w:t>
      </w:r>
      <w:r w:rsidRPr="00443856">
        <w:rPr>
          <w:rFonts w:cstheme="minorHAnsi"/>
          <w:spacing w:val="-1"/>
          <w:sz w:val="22"/>
          <w:szCs w:val="22"/>
        </w:rPr>
        <w:t xml:space="preserve"> </w:t>
      </w:r>
      <w:r w:rsidRPr="00443856">
        <w:rPr>
          <w:rFonts w:cstheme="minorHAnsi"/>
          <w:sz w:val="22"/>
          <w:szCs w:val="22"/>
        </w:rPr>
        <w:t>Early Years setting.</w:t>
      </w:r>
    </w:p>
    <w:p w:rsidR="00867ED7" w:rsidRPr="00443856" w:rsidRDefault="00867ED7" w:rsidP="00867ED7">
      <w:pPr>
        <w:pStyle w:val="ListParagraph"/>
        <w:widowControl w:val="0"/>
        <w:numPr>
          <w:ilvl w:val="0"/>
          <w:numId w:val="4"/>
        </w:numPr>
        <w:tabs>
          <w:tab w:val="left" w:pos="833"/>
          <w:tab w:val="left" w:pos="835"/>
        </w:tabs>
        <w:autoSpaceDE w:val="0"/>
        <w:autoSpaceDN w:val="0"/>
        <w:spacing w:after="0" w:line="259" w:lineRule="auto"/>
        <w:ind w:right="403"/>
        <w:contextualSpacing w:val="0"/>
        <w:rPr>
          <w:rFonts w:cstheme="minorHAnsi"/>
          <w:sz w:val="22"/>
          <w:szCs w:val="22"/>
        </w:rPr>
      </w:pPr>
      <w:r w:rsidRPr="00443856">
        <w:rPr>
          <w:rFonts w:cstheme="minorHAnsi"/>
          <w:sz w:val="22"/>
          <w:szCs w:val="22"/>
        </w:rPr>
        <w:t>Practitioners carefully plan every session for each child in their care and want to take every</w:t>
      </w:r>
      <w:r w:rsidRPr="00443856">
        <w:rPr>
          <w:rFonts w:cstheme="minorHAnsi"/>
          <w:spacing w:val="1"/>
          <w:sz w:val="22"/>
          <w:szCs w:val="22"/>
        </w:rPr>
        <w:t xml:space="preserve"> </w:t>
      </w:r>
      <w:r w:rsidRPr="00443856">
        <w:rPr>
          <w:rFonts w:cstheme="minorHAnsi"/>
          <w:sz w:val="22"/>
          <w:szCs w:val="22"/>
        </w:rPr>
        <w:t>opportunity to help them thrive. Experiences gained in one session are often developed further in</w:t>
      </w:r>
      <w:r w:rsidRPr="00443856">
        <w:rPr>
          <w:rFonts w:cstheme="minorHAnsi"/>
          <w:spacing w:val="-47"/>
          <w:sz w:val="22"/>
          <w:szCs w:val="22"/>
        </w:rPr>
        <w:t xml:space="preserve"> </w:t>
      </w:r>
      <w:r w:rsidR="00443856" w:rsidRPr="00443856">
        <w:rPr>
          <w:rFonts w:cstheme="minorHAnsi"/>
          <w:spacing w:val="-47"/>
          <w:sz w:val="22"/>
          <w:szCs w:val="22"/>
        </w:rPr>
        <w:t xml:space="preserve">     </w:t>
      </w:r>
      <w:r w:rsidRPr="00443856">
        <w:rPr>
          <w:rFonts w:cstheme="minorHAnsi"/>
          <w:sz w:val="22"/>
          <w:szCs w:val="22"/>
        </w:rPr>
        <w:t>the</w:t>
      </w:r>
      <w:r w:rsidRPr="00443856">
        <w:rPr>
          <w:rFonts w:cstheme="minorHAnsi"/>
          <w:spacing w:val="-1"/>
          <w:sz w:val="22"/>
          <w:szCs w:val="22"/>
        </w:rPr>
        <w:t xml:space="preserve"> </w:t>
      </w:r>
      <w:r w:rsidRPr="00443856">
        <w:rPr>
          <w:rFonts w:cstheme="minorHAnsi"/>
          <w:sz w:val="22"/>
          <w:szCs w:val="22"/>
        </w:rPr>
        <w:t>next</w:t>
      </w:r>
      <w:r w:rsidRPr="00443856">
        <w:rPr>
          <w:rFonts w:cstheme="minorHAnsi"/>
          <w:spacing w:val="1"/>
          <w:sz w:val="22"/>
          <w:szCs w:val="22"/>
        </w:rPr>
        <w:t xml:space="preserve"> </w:t>
      </w:r>
      <w:r w:rsidRPr="00443856">
        <w:rPr>
          <w:rFonts w:cstheme="minorHAnsi"/>
          <w:sz w:val="22"/>
          <w:szCs w:val="22"/>
        </w:rPr>
        <w:t>session</w:t>
      </w:r>
      <w:r w:rsidR="00443856" w:rsidRPr="00443856">
        <w:rPr>
          <w:rFonts w:cstheme="minorHAnsi"/>
          <w:sz w:val="22"/>
          <w:szCs w:val="22"/>
        </w:rPr>
        <w:t xml:space="preserve"> the child attends</w:t>
      </w:r>
      <w:r w:rsidRPr="00443856">
        <w:rPr>
          <w:rFonts w:cstheme="minorHAnsi"/>
          <w:sz w:val="22"/>
          <w:szCs w:val="22"/>
        </w:rPr>
        <w:t>,</w:t>
      </w:r>
      <w:r w:rsidRPr="00443856">
        <w:rPr>
          <w:rFonts w:cstheme="minorHAnsi"/>
          <w:spacing w:val="-3"/>
          <w:sz w:val="22"/>
          <w:szCs w:val="22"/>
        </w:rPr>
        <w:t xml:space="preserve"> </w:t>
      </w:r>
      <w:r w:rsidRPr="00443856">
        <w:rPr>
          <w:rFonts w:cstheme="minorHAnsi"/>
          <w:sz w:val="22"/>
          <w:szCs w:val="22"/>
        </w:rPr>
        <w:t>whether</w:t>
      </w:r>
      <w:r w:rsidRPr="00443856">
        <w:rPr>
          <w:rFonts w:cstheme="minorHAnsi"/>
          <w:spacing w:val="-2"/>
          <w:sz w:val="22"/>
          <w:szCs w:val="22"/>
        </w:rPr>
        <w:t xml:space="preserve"> </w:t>
      </w:r>
      <w:r w:rsidRPr="00443856">
        <w:rPr>
          <w:rFonts w:cstheme="minorHAnsi"/>
          <w:sz w:val="22"/>
          <w:szCs w:val="22"/>
        </w:rPr>
        <w:t>or not this</w:t>
      </w:r>
      <w:r w:rsidRPr="00443856">
        <w:rPr>
          <w:rFonts w:cstheme="minorHAnsi"/>
          <w:spacing w:val="-3"/>
          <w:sz w:val="22"/>
          <w:szCs w:val="22"/>
        </w:rPr>
        <w:t xml:space="preserve"> </w:t>
      </w:r>
      <w:r w:rsidRPr="00443856">
        <w:rPr>
          <w:rFonts w:cstheme="minorHAnsi"/>
          <w:sz w:val="22"/>
          <w:szCs w:val="22"/>
        </w:rPr>
        <w:t>is the</w:t>
      </w:r>
      <w:r w:rsidRPr="00443856">
        <w:rPr>
          <w:rFonts w:cstheme="minorHAnsi"/>
          <w:spacing w:val="-3"/>
          <w:sz w:val="22"/>
          <w:szCs w:val="22"/>
        </w:rPr>
        <w:t xml:space="preserve"> </w:t>
      </w:r>
      <w:r w:rsidRPr="00443856">
        <w:rPr>
          <w:rFonts w:cstheme="minorHAnsi"/>
          <w:sz w:val="22"/>
          <w:szCs w:val="22"/>
        </w:rPr>
        <w:t>next day.</w:t>
      </w:r>
    </w:p>
    <w:p w:rsidR="00867ED7" w:rsidRPr="00443856" w:rsidRDefault="00867ED7" w:rsidP="00867ED7">
      <w:pPr>
        <w:pStyle w:val="ListParagraph"/>
        <w:widowControl w:val="0"/>
        <w:numPr>
          <w:ilvl w:val="0"/>
          <w:numId w:val="4"/>
        </w:numPr>
        <w:tabs>
          <w:tab w:val="left" w:pos="833"/>
          <w:tab w:val="left" w:pos="835"/>
        </w:tabs>
        <w:autoSpaceDE w:val="0"/>
        <w:autoSpaceDN w:val="0"/>
        <w:spacing w:before="4" w:after="0" w:line="259" w:lineRule="auto"/>
        <w:ind w:right="321"/>
        <w:contextualSpacing w:val="0"/>
        <w:rPr>
          <w:rFonts w:cstheme="minorHAnsi"/>
          <w:sz w:val="22"/>
          <w:szCs w:val="22"/>
        </w:rPr>
      </w:pPr>
      <w:r w:rsidRPr="00443856">
        <w:rPr>
          <w:rFonts w:cstheme="minorHAnsi"/>
          <w:sz w:val="22"/>
          <w:szCs w:val="22"/>
        </w:rPr>
        <w:t>Under achievement is often linked to lower attendance. For some older students, this is linked to a</w:t>
      </w:r>
      <w:r w:rsidRPr="00443856">
        <w:rPr>
          <w:rFonts w:cstheme="minorHAnsi"/>
          <w:spacing w:val="-47"/>
          <w:sz w:val="22"/>
          <w:szCs w:val="22"/>
        </w:rPr>
        <w:t xml:space="preserve"> </w:t>
      </w:r>
      <w:r w:rsidR="00443856" w:rsidRPr="00443856">
        <w:rPr>
          <w:rFonts w:cstheme="minorHAnsi"/>
          <w:spacing w:val="-47"/>
          <w:sz w:val="22"/>
          <w:szCs w:val="22"/>
        </w:rPr>
        <w:t xml:space="preserve">         </w:t>
      </w:r>
      <w:r w:rsidRPr="00443856">
        <w:rPr>
          <w:rFonts w:cstheme="minorHAnsi"/>
          <w:sz w:val="22"/>
          <w:szCs w:val="22"/>
        </w:rPr>
        <w:t>steadily deteriorating trend in attendance that may be traceable right back to their first class in</w:t>
      </w:r>
      <w:r w:rsidRPr="00443856">
        <w:rPr>
          <w:rFonts w:cstheme="minorHAnsi"/>
          <w:spacing w:val="1"/>
          <w:sz w:val="22"/>
          <w:szCs w:val="22"/>
        </w:rPr>
        <w:t xml:space="preserve"> </w:t>
      </w:r>
      <w:r w:rsidRPr="00443856">
        <w:rPr>
          <w:rFonts w:cstheme="minorHAnsi"/>
          <w:sz w:val="22"/>
          <w:szCs w:val="22"/>
        </w:rPr>
        <w:t>school</w:t>
      </w:r>
      <w:r w:rsidRPr="00443856">
        <w:rPr>
          <w:rFonts w:cstheme="minorHAnsi"/>
          <w:spacing w:val="-1"/>
          <w:sz w:val="22"/>
          <w:szCs w:val="22"/>
        </w:rPr>
        <w:t xml:space="preserve"> </w:t>
      </w:r>
      <w:r w:rsidRPr="00443856">
        <w:rPr>
          <w:rFonts w:cstheme="minorHAnsi"/>
          <w:sz w:val="22"/>
          <w:szCs w:val="22"/>
        </w:rPr>
        <w:t>(“Reception”),</w:t>
      </w:r>
      <w:r w:rsidRPr="00443856">
        <w:rPr>
          <w:rFonts w:cstheme="minorHAnsi"/>
          <w:spacing w:val="-2"/>
          <w:sz w:val="22"/>
          <w:szCs w:val="22"/>
        </w:rPr>
        <w:t xml:space="preserve"> </w:t>
      </w:r>
      <w:r w:rsidRPr="00443856">
        <w:rPr>
          <w:rFonts w:cstheme="minorHAnsi"/>
          <w:sz w:val="22"/>
          <w:szCs w:val="22"/>
        </w:rPr>
        <w:t>or</w:t>
      </w:r>
      <w:r w:rsidRPr="00443856">
        <w:rPr>
          <w:rFonts w:cstheme="minorHAnsi"/>
          <w:spacing w:val="-3"/>
          <w:sz w:val="22"/>
          <w:szCs w:val="22"/>
        </w:rPr>
        <w:t xml:space="preserve"> </w:t>
      </w:r>
      <w:r w:rsidRPr="00443856">
        <w:rPr>
          <w:rFonts w:cstheme="minorHAnsi"/>
          <w:sz w:val="22"/>
          <w:szCs w:val="22"/>
        </w:rPr>
        <w:t>even their</w:t>
      </w:r>
      <w:r w:rsidRPr="00443856">
        <w:rPr>
          <w:rFonts w:cstheme="minorHAnsi"/>
          <w:spacing w:val="-2"/>
          <w:sz w:val="22"/>
          <w:szCs w:val="22"/>
        </w:rPr>
        <w:t xml:space="preserve"> </w:t>
      </w:r>
      <w:r w:rsidRPr="00443856">
        <w:rPr>
          <w:rFonts w:cstheme="minorHAnsi"/>
          <w:sz w:val="22"/>
          <w:szCs w:val="22"/>
        </w:rPr>
        <w:t>Early</w:t>
      </w:r>
      <w:r w:rsidRPr="00443856">
        <w:rPr>
          <w:rFonts w:cstheme="minorHAnsi"/>
          <w:spacing w:val="-2"/>
          <w:sz w:val="22"/>
          <w:szCs w:val="22"/>
        </w:rPr>
        <w:t xml:space="preserve"> </w:t>
      </w:r>
      <w:r w:rsidRPr="00443856">
        <w:rPr>
          <w:rFonts w:cstheme="minorHAnsi"/>
          <w:sz w:val="22"/>
          <w:szCs w:val="22"/>
        </w:rPr>
        <w:t>Years</w:t>
      </w:r>
      <w:r w:rsidRPr="00443856">
        <w:rPr>
          <w:rFonts w:cstheme="minorHAnsi"/>
          <w:spacing w:val="-1"/>
          <w:sz w:val="22"/>
          <w:szCs w:val="22"/>
        </w:rPr>
        <w:t xml:space="preserve"> </w:t>
      </w:r>
      <w:r w:rsidRPr="00443856">
        <w:rPr>
          <w:rFonts w:cstheme="minorHAnsi"/>
          <w:sz w:val="22"/>
          <w:szCs w:val="22"/>
        </w:rPr>
        <w:t>setting.</w:t>
      </w:r>
    </w:p>
    <w:p w:rsidR="00867ED7" w:rsidRDefault="00867ED7" w:rsidP="00867ED7">
      <w:pPr>
        <w:pStyle w:val="ListParagraph"/>
        <w:widowControl w:val="0"/>
        <w:numPr>
          <w:ilvl w:val="0"/>
          <w:numId w:val="4"/>
        </w:numPr>
        <w:tabs>
          <w:tab w:val="left" w:pos="833"/>
          <w:tab w:val="left" w:pos="835"/>
        </w:tabs>
        <w:autoSpaceDE w:val="0"/>
        <w:autoSpaceDN w:val="0"/>
        <w:spacing w:after="0" w:line="259" w:lineRule="auto"/>
        <w:ind w:right="180"/>
        <w:contextualSpacing w:val="0"/>
        <w:rPr>
          <w:rFonts w:cstheme="minorHAnsi"/>
          <w:sz w:val="22"/>
          <w:szCs w:val="22"/>
        </w:rPr>
      </w:pPr>
      <w:r w:rsidRPr="00443856">
        <w:rPr>
          <w:rFonts w:cstheme="minorHAnsi"/>
          <w:sz w:val="22"/>
          <w:szCs w:val="22"/>
        </w:rPr>
        <w:t>For all these reasons, good attendance and coming to their Early Years setting on time is important</w:t>
      </w:r>
      <w:r w:rsidRPr="00443856">
        <w:rPr>
          <w:rFonts w:cstheme="minorHAnsi"/>
          <w:spacing w:val="1"/>
          <w:sz w:val="22"/>
          <w:szCs w:val="22"/>
        </w:rPr>
        <w:t xml:space="preserve"> </w:t>
      </w:r>
      <w:r w:rsidRPr="00443856">
        <w:rPr>
          <w:rFonts w:cstheme="minorHAnsi"/>
          <w:sz w:val="22"/>
          <w:szCs w:val="22"/>
        </w:rPr>
        <w:t>for every child, but especially those for whom specific factors make them more vulnerable to</w:t>
      </w:r>
      <w:r w:rsidRPr="00443856">
        <w:rPr>
          <w:rFonts w:cstheme="minorHAnsi"/>
          <w:spacing w:val="1"/>
          <w:sz w:val="22"/>
          <w:szCs w:val="22"/>
        </w:rPr>
        <w:t xml:space="preserve"> </w:t>
      </w:r>
      <w:r w:rsidRPr="00443856">
        <w:rPr>
          <w:rFonts w:cstheme="minorHAnsi"/>
          <w:sz w:val="22"/>
          <w:szCs w:val="22"/>
        </w:rPr>
        <w:t>disengagement or underachievement. Most children are well supported by their families and</w:t>
      </w:r>
      <w:r w:rsidRPr="00443856">
        <w:rPr>
          <w:rFonts w:cstheme="minorHAnsi"/>
          <w:spacing w:val="1"/>
          <w:sz w:val="22"/>
          <w:szCs w:val="22"/>
        </w:rPr>
        <w:t xml:space="preserve"> </w:t>
      </w:r>
      <w:r w:rsidRPr="00443856">
        <w:rPr>
          <w:rFonts w:cstheme="minorHAnsi"/>
          <w:sz w:val="22"/>
          <w:szCs w:val="22"/>
        </w:rPr>
        <w:t>continue to thrive, whatever their background or circumstances. However, there are some factors in</w:t>
      </w:r>
      <w:r w:rsidRPr="00443856">
        <w:rPr>
          <w:rFonts w:cstheme="minorHAnsi"/>
          <w:spacing w:val="-47"/>
          <w:sz w:val="22"/>
          <w:szCs w:val="22"/>
        </w:rPr>
        <w:t xml:space="preserve"> </w:t>
      </w:r>
      <w:r w:rsidR="00443856" w:rsidRPr="00443856">
        <w:rPr>
          <w:rFonts w:cstheme="minorHAnsi"/>
          <w:spacing w:val="-47"/>
          <w:sz w:val="22"/>
          <w:szCs w:val="22"/>
        </w:rPr>
        <w:t xml:space="preserve">         </w:t>
      </w:r>
      <w:r w:rsidRPr="00443856">
        <w:rPr>
          <w:rFonts w:cstheme="minorHAnsi"/>
          <w:sz w:val="22"/>
          <w:szCs w:val="22"/>
        </w:rPr>
        <w:t>children’s lives which make it more likely that they will experience some difficulty in staying safe,</w:t>
      </w:r>
      <w:r w:rsidRPr="00443856">
        <w:rPr>
          <w:rFonts w:cstheme="minorHAnsi"/>
          <w:spacing w:val="1"/>
          <w:sz w:val="22"/>
          <w:szCs w:val="22"/>
        </w:rPr>
        <w:t xml:space="preserve"> </w:t>
      </w:r>
      <w:r w:rsidRPr="00443856">
        <w:rPr>
          <w:rFonts w:cstheme="minorHAnsi"/>
          <w:sz w:val="22"/>
          <w:szCs w:val="22"/>
        </w:rPr>
        <w:t>having good health, enjoying and achieving, making a positive contribution and benefiting from</w:t>
      </w:r>
      <w:r w:rsidRPr="00443856">
        <w:rPr>
          <w:rFonts w:cstheme="minorHAnsi"/>
          <w:spacing w:val="1"/>
          <w:sz w:val="22"/>
          <w:szCs w:val="22"/>
        </w:rPr>
        <w:t xml:space="preserve"> </w:t>
      </w:r>
      <w:r w:rsidRPr="00443856">
        <w:rPr>
          <w:rFonts w:cstheme="minorHAnsi"/>
          <w:sz w:val="22"/>
          <w:szCs w:val="22"/>
        </w:rPr>
        <w:t>economic</w:t>
      </w:r>
      <w:r w:rsidRPr="00443856">
        <w:rPr>
          <w:rFonts w:cstheme="minorHAnsi"/>
          <w:spacing w:val="-1"/>
          <w:sz w:val="22"/>
          <w:szCs w:val="22"/>
        </w:rPr>
        <w:t xml:space="preserve"> </w:t>
      </w:r>
      <w:r w:rsidRPr="00443856">
        <w:rPr>
          <w:rFonts w:cstheme="minorHAnsi"/>
          <w:sz w:val="22"/>
          <w:szCs w:val="22"/>
        </w:rPr>
        <w:t>wellbeing.</w:t>
      </w:r>
    </w:p>
    <w:p w:rsidR="00A1180A" w:rsidRDefault="00A1180A" w:rsidP="00A1180A">
      <w:pPr>
        <w:widowControl w:val="0"/>
        <w:tabs>
          <w:tab w:val="left" w:pos="833"/>
          <w:tab w:val="left" w:pos="835"/>
        </w:tabs>
        <w:autoSpaceDE w:val="0"/>
        <w:autoSpaceDN w:val="0"/>
        <w:spacing w:after="0" w:line="259" w:lineRule="auto"/>
        <w:ind w:right="180"/>
        <w:rPr>
          <w:rFonts w:cstheme="minorHAnsi"/>
          <w:sz w:val="22"/>
          <w:szCs w:val="22"/>
        </w:rPr>
      </w:pPr>
    </w:p>
    <w:p w:rsidR="00A1180A" w:rsidRDefault="00A1180A" w:rsidP="00A1180A">
      <w:pPr>
        <w:widowControl w:val="0"/>
        <w:tabs>
          <w:tab w:val="left" w:pos="833"/>
          <w:tab w:val="left" w:pos="835"/>
        </w:tabs>
        <w:autoSpaceDE w:val="0"/>
        <w:autoSpaceDN w:val="0"/>
        <w:spacing w:after="0" w:line="259" w:lineRule="auto"/>
        <w:ind w:right="180"/>
        <w:rPr>
          <w:rFonts w:cstheme="minorHAnsi"/>
          <w:sz w:val="22"/>
          <w:szCs w:val="22"/>
        </w:rPr>
      </w:pPr>
      <w:r>
        <w:rPr>
          <w:rFonts w:cstheme="minorHAnsi"/>
          <w:sz w:val="22"/>
          <w:szCs w:val="22"/>
        </w:rPr>
        <w:t xml:space="preserve">Before children attend Bradgate preschool we ask that all parents sign a parent declaration </w:t>
      </w:r>
      <w:r w:rsidR="00F31E08">
        <w:rPr>
          <w:rFonts w:cstheme="minorHAnsi"/>
          <w:sz w:val="22"/>
          <w:szCs w:val="22"/>
        </w:rPr>
        <w:t xml:space="preserve">to accept any charges owed </w:t>
      </w:r>
      <w:r>
        <w:rPr>
          <w:rFonts w:cstheme="minorHAnsi"/>
          <w:sz w:val="22"/>
          <w:szCs w:val="22"/>
        </w:rPr>
        <w:t xml:space="preserve">and personal statement of undertaking (PSOU).  This involves an agreement between Bradgate preschool and the person/s with parental responsibilities for the child. </w:t>
      </w:r>
    </w:p>
    <w:p w:rsidR="0056450B" w:rsidRDefault="0056450B" w:rsidP="00A1180A">
      <w:pPr>
        <w:widowControl w:val="0"/>
        <w:tabs>
          <w:tab w:val="left" w:pos="833"/>
          <w:tab w:val="left" w:pos="835"/>
        </w:tabs>
        <w:autoSpaceDE w:val="0"/>
        <w:autoSpaceDN w:val="0"/>
        <w:spacing w:after="0" w:line="259" w:lineRule="auto"/>
        <w:ind w:right="180"/>
        <w:rPr>
          <w:rFonts w:cstheme="minorHAnsi"/>
          <w:sz w:val="22"/>
          <w:szCs w:val="22"/>
        </w:rPr>
      </w:pPr>
    </w:p>
    <w:p w:rsidR="00A1180A" w:rsidRPr="0056450B" w:rsidRDefault="00A1180A" w:rsidP="00A1180A">
      <w:pPr>
        <w:widowControl w:val="0"/>
        <w:tabs>
          <w:tab w:val="left" w:pos="833"/>
          <w:tab w:val="left" w:pos="835"/>
        </w:tabs>
        <w:autoSpaceDE w:val="0"/>
        <w:autoSpaceDN w:val="0"/>
        <w:spacing w:after="0" w:line="259" w:lineRule="auto"/>
        <w:ind w:right="180"/>
        <w:rPr>
          <w:rFonts w:cstheme="minorHAnsi"/>
          <w:b/>
          <w:bCs/>
          <w:sz w:val="22"/>
          <w:szCs w:val="22"/>
        </w:rPr>
      </w:pPr>
      <w:r w:rsidRPr="0056450B">
        <w:rPr>
          <w:rFonts w:cstheme="minorHAnsi"/>
          <w:b/>
          <w:bCs/>
          <w:sz w:val="22"/>
          <w:szCs w:val="22"/>
        </w:rPr>
        <w:t>The PSOU asks the parent to indicate that they understand that:-</w:t>
      </w:r>
    </w:p>
    <w:p w:rsidR="00A1180A" w:rsidRPr="0056450B" w:rsidRDefault="00A1180A" w:rsidP="00A1180A">
      <w:pPr>
        <w:pStyle w:val="ListParagraph"/>
        <w:widowControl w:val="0"/>
        <w:numPr>
          <w:ilvl w:val="0"/>
          <w:numId w:val="6"/>
        </w:numPr>
        <w:tabs>
          <w:tab w:val="left" w:pos="833"/>
          <w:tab w:val="left" w:pos="835"/>
        </w:tabs>
        <w:autoSpaceDE w:val="0"/>
        <w:autoSpaceDN w:val="0"/>
        <w:spacing w:after="0" w:line="259" w:lineRule="auto"/>
        <w:ind w:right="180"/>
        <w:rPr>
          <w:rFonts w:cstheme="minorHAnsi"/>
        </w:rPr>
      </w:pPr>
      <w:r w:rsidRPr="0056450B">
        <w:rPr>
          <w:rFonts w:eastAsia="Times New Roman" w:cstheme="minorHAnsi"/>
          <w:sz w:val="21"/>
          <w:szCs w:val="21"/>
        </w:rPr>
        <w:t>Children’s attendance should be regular – if my child cannot attend any sessions due to sickness, holidays or appointments, I will telephone my childcare provider to inform them of my child’s absence and understand that consistent poor attendance and any unauthorised non-attendance may result in my child’s funding being withdrawn and incurring the cost of the childcare providers published rates</w:t>
      </w:r>
      <w:r w:rsidRPr="0056450B">
        <w:rPr>
          <w:rFonts w:eastAsia="Times New Roman" w:cstheme="minorHAnsi"/>
          <w:sz w:val="21"/>
          <w:szCs w:val="21"/>
        </w:rPr>
        <w:t>.</w:t>
      </w:r>
    </w:p>
    <w:p w:rsidR="00F31E08" w:rsidRPr="0056450B" w:rsidRDefault="00A1180A" w:rsidP="00F31E08">
      <w:pPr>
        <w:pStyle w:val="ListParagraph"/>
        <w:widowControl w:val="0"/>
        <w:numPr>
          <w:ilvl w:val="0"/>
          <w:numId w:val="6"/>
        </w:numPr>
        <w:tabs>
          <w:tab w:val="left" w:pos="833"/>
          <w:tab w:val="left" w:pos="835"/>
        </w:tabs>
        <w:autoSpaceDE w:val="0"/>
        <w:autoSpaceDN w:val="0"/>
        <w:spacing w:after="0" w:line="259" w:lineRule="auto"/>
        <w:ind w:right="180"/>
        <w:rPr>
          <w:rFonts w:cstheme="minorHAnsi"/>
        </w:rPr>
      </w:pPr>
      <w:r w:rsidRPr="0056450B">
        <w:rPr>
          <w:rFonts w:eastAsia="Times New Roman" w:cstheme="minorHAnsi"/>
          <w:sz w:val="21"/>
          <w:szCs w:val="21"/>
        </w:rPr>
        <w:t>I understand that I will be required to commit to the sessions my child is booked in for and will drop off at the session start time and pick up at the session end time, to ensure that the local authority does not reclaim any funding from the childcare provider when carrying out their audits.  I am aware that if this does occur, that I am liable for any reclaimed funds</w:t>
      </w:r>
      <w:r w:rsidRPr="0056450B">
        <w:rPr>
          <w:rFonts w:eastAsia="Times New Roman" w:cstheme="minorHAnsi"/>
          <w:sz w:val="21"/>
          <w:szCs w:val="21"/>
        </w:rPr>
        <w:t>.</w:t>
      </w:r>
    </w:p>
    <w:p w:rsidR="0056450B" w:rsidRPr="0056450B" w:rsidRDefault="0056450B" w:rsidP="0056450B">
      <w:pPr>
        <w:widowControl w:val="0"/>
        <w:tabs>
          <w:tab w:val="left" w:pos="833"/>
          <w:tab w:val="left" w:pos="835"/>
        </w:tabs>
        <w:autoSpaceDE w:val="0"/>
        <w:autoSpaceDN w:val="0"/>
        <w:spacing w:after="0" w:line="259" w:lineRule="auto"/>
        <w:ind w:right="180"/>
        <w:rPr>
          <w:rFonts w:cstheme="minorHAnsi"/>
          <w:b/>
          <w:bCs/>
          <w:sz w:val="22"/>
          <w:szCs w:val="22"/>
        </w:rPr>
      </w:pPr>
      <w:r w:rsidRPr="0056450B">
        <w:rPr>
          <w:rFonts w:cstheme="minorHAnsi"/>
          <w:b/>
          <w:bCs/>
          <w:sz w:val="22"/>
          <w:szCs w:val="22"/>
        </w:rPr>
        <w:t>The declaration states that:-</w:t>
      </w:r>
    </w:p>
    <w:p w:rsidR="0056450B" w:rsidRPr="0056450B" w:rsidRDefault="0056450B" w:rsidP="0056450B">
      <w:pPr>
        <w:pStyle w:val="ListParagraph"/>
        <w:widowControl w:val="0"/>
        <w:numPr>
          <w:ilvl w:val="0"/>
          <w:numId w:val="8"/>
        </w:numPr>
        <w:tabs>
          <w:tab w:val="left" w:pos="833"/>
          <w:tab w:val="left" w:pos="835"/>
        </w:tabs>
        <w:autoSpaceDE w:val="0"/>
        <w:autoSpaceDN w:val="0"/>
        <w:spacing w:after="0" w:line="259" w:lineRule="auto"/>
        <w:ind w:right="180"/>
        <w:rPr>
          <w:rFonts w:cstheme="minorHAnsi"/>
          <w:sz w:val="22"/>
          <w:szCs w:val="22"/>
        </w:rPr>
      </w:pPr>
      <w:r w:rsidRPr="0056450B">
        <w:rPr>
          <w:rFonts w:cstheme="minorHAnsi"/>
          <w:sz w:val="22"/>
          <w:szCs w:val="22"/>
        </w:rPr>
        <w:t>Parents are expected to pay Fees when their child is absent from school.</w:t>
      </w:r>
    </w:p>
    <w:p w:rsidR="0056450B" w:rsidRPr="0056450B" w:rsidRDefault="0056450B" w:rsidP="0056450B">
      <w:pPr>
        <w:pStyle w:val="ListParagraph"/>
        <w:widowControl w:val="0"/>
        <w:numPr>
          <w:ilvl w:val="0"/>
          <w:numId w:val="8"/>
        </w:numPr>
        <w:tabs>
          <w:tab w:val="left" w:pos="833"/>
          <w:tab w:val="left" w:pos="835"/>
        </w:tabs>
        <w:autoSpaceDE w:val="0"/>
        <w:autoSpaceDN w:val="0"/>
        <w:spacing w:after="0" w:line="259" w:lineRule="auto"/>
        <w:ind w:right="180"/>
        <w:rPr>
          <w:rFonts w:cstheme="minorHAnsi"/>
          <w:sz w:val="22"/>
          <w:szCs w:val="22"/>
        </w:rPr>
      </w:pPr>
      <w:r w:rsidRPr="0056450B">
        <w:rPr>
          <w:rFonts w:cstheme="minorHAnsi"/>
          <w:sz w:val="22"/>
          <w:szCs w:val="22"/>
        </w:rPr>
        <w:t xml:space="preserve">Parents are expected to pay Fees if the </w:t>
      </w:r>
      <w:r w:rsidRPr="0056450B">
        <w:rPr>
          <w:rFonts w:cstheme="minorHAnsi"/>
          <w:sz w:val="22"/>
          <w:szCs w:val="22"/>
        </w:rPr>
        <w:t>setting closes due to unforeseen circumstances, such as a</w:t>
      </w:r>
      <w:r w:rsidRPr="0056450B">
        <w:rPr>
          <w:rFonts w:cstheme="minorHAnsi"/>
          <w:spacing w:val="1"/>
          <w:sz w:val="22"/>
          <w:szCs w:val="22"/>
        </w:rPr>
        <w:t xml:space="preserve"> </w:t>
      </w:r>
      <w:r w:rsidRPr="0056450B">
        <w:rPr>
          <w:rFonts w:cstheme="minorHAnsi"/>
          <w:sz w:val="22"/>
          <w:szCs w:val="22"/>
        </w:rPr>
        <w:t>power</w:t>
      </w:r>
      <w:r w:rsidRPr="0056450B">
        <w:rPr>
          <w:rFonts w:cstheme="minorHAnsi"/>
          <w:spacing w:val="-5"/>
          <w:sz w:val="22"/>
          <w:szCs w:val="22"/>
        </w:rPr>
        <w:t xml:space="preserve"> </w:t>
      </w:r>
      <w:r w:rsidRPr="0056450B">
        <w:rPr>
          <w:rFonts w:cstheme="minorHAnsi"/>
          <w:sz w:val="22"/>
          <w:szCs w:val="22"/>
        </w:rPr>
        <w:t>failure,</w:t>
      </w:r>
      <w:r w:rsidRPr="0056450B">
        <w:rPr>
          <w:rFonts w:cstheme="minorHAnsi"/>
          <w:spacing w:val="-3"/>
          <w:sz w:val="22"/>
          <w:szCs w:val="22"/>
        </w:rPr>
        <w:t xml:space="preserve"> </w:t>
      </w:r>
      <w:r w:rsidRPr="0056450B">
        <w:rPr>
          <w:rFonts w:cstheme="minorHAnsi"/>
          <w:sz w:val="22"/>
          <w:szCs w:val="22"/>
        </w:rPr>
        <w:t>or</w:t>
      </w:r>
      <w:r w:rsidRPr="0056450B">
        <w:rPr>
          <w:rFonts w:cstheme="minorHAnsi"/>
          <w:spacing w:val="-1"/>
          <w:sz w:val="22"/>
          <w:szCs w:val="22"/>
        </w:rPr>
        <w:t xml:space="preserve"> </w:t>
      </w:r>
      <w:r w:rsidRPr="0056450B">
        <w:rPr>
          <w:rFonts w:cstheme="minorHAnsi"/>
          <w:sz w:val="22"/>
          <w:szCs w:val="22"/>
        </w:rPr>
        <w:t>heavy</w:t>
      </w:r>
      <w:r w:rsidRPr="0056450B">
        <w:rPr>
          <w:rFonts w:cstheme="minorHAnsi"/>
          <w:spacing w:val="-1"/>
          <w:sz w:val="22"/>
          <w:szCs w:val="22"/>
        </w:rPr>
        <w:t xml:space="preserve"> </w:t>
      </w:r>
      <w:r w:rsidRPr="0056450B">
        <w:rPr>
          <w:rFonts w:cstheme="minorHAnsi"/>
          <w:sz w:val="22"/>
          <w:szCs w:val="22"/>
        </w:rPr>
        <w:t>snow</w:t>
      </w:r>
      <w:r w:rsidRPr="0056450B">
        <w:rPr>
          <w:rFonts w:cstheme="minorHAnsi"/>
          <w:sz w:val="22"/>
          <w:szCs w:val="22"/>
        </w:rPr>
        <w:t>.</w:t>
      </w:r>
    </w:p>
    <w:p w:rsidR="00F31E08" w:rsidRPr="0056450B" w:rsidRDefault="00F31E08" w:rsidP="00F31E08">
      <w:pPr>
        <w:pStyle w:val="ListParagraph"/>
        <w:widowControl w:val="0"/>
        <w:tabs>
          <w:tab w:val="left" w:pos="833"/>
          <w:tab w:val="left" w:pos="835"/>
        </w:tabs>
        <w:autoSpaceDE w:val="0"/>
        <w:autoSpaceDN w:val="0"/>
        <w:spacing w:after="0" w:line="259" w:lineRule="auto"/>
        <w:ind w:left="834" w:right="180"/>
        <w:rPr>
          <w:rFonts w:cstheme="minorHAnsi"/>
          <w:sz w:val="22"/>
          <w:szCs w:val="22"/>
        </w:rPr>
      </w:pPr>
    </w:p>
    <w:p w:rsidR="00A1180A" w:rsidRPr="0056450B" w:rsidRDefault="00A1180A" w:rsidP="00A1180A">
      <w:pPr>
        <w:widowControl w:val="0"/>
        <w:tabs>
          <w:tab w:val="left" w:pos="833"/>
          <w:tab w:val="left" w:pos="835"/>
        </w:tabs>
        <w:autoSpaceDE w:val="0"/>
        <w:autoSpaceDN w:val="0"/>
        <w:spacing w:after="0" w:line="259" w:lineRule="auto"/>
        <w:ind w:right="180"/>
        <w:rPr>
          <w:rFonts w:cstheme="minorHAnsi"/>
          <w:sz w:val="22"/>
          <w:szCs w:val="22"/>
        </w:rPr>
      </w:pPr>
      <w:r w:rsidRPr="0056450B">
        <w:rPr>
          <w:rFonts w:cstheme="minorHAnsi"/>
          <w:sz w:val="22"/>
          <w:szCs w:val="22"/>
        </w:rPr>
        <w:t>Children will not be accepted if the person/s with parental responsibility does/do not accept these terms.</w:t>
      </w:r>
    </w:p>
    <w:p w:rsidR="00F31E08" w:rsidRPr="0056450B" w:rsidRDefault="00F31E08" w:rsidP="00A1180A">
      <w:pPr>
        <w:widowControl w:val="0"/>
        <w:tabs>
          <w:tab w:val="left" w:pos="833"/>
          <w:tab w:val="left" w:pos="835"/>
        </w:tabs>
        <w:autoSpaceDE w:val="0"/>
        <w:autoSpaceDN w:val="0"/>
        <w:spacing w:after="0" w:line="259" w:lineRule="auto"/>
        <w:ind w:right="180"/>
        <w:rPr>
          <w:rFonts w:cstheme="minorHAnsi"/>
          <w:sz w:val="22"/>
          <w:szCs w:val="22"/>
        </w:rPr>
      </w:pPr>
    </w:p>
    <w:p w:rsidR="00F31E08" w:rsidRPr="0056450B" w:rsidRDefault="00F31E08" w:rsidP="00A1180A">
      <w:pPr>
        <w:widowControl w:val="0"/>
        <w:tabs>
          <w:tab w:val="left" w:pos="833"/>
          <w:tab w:val="left" w:pos="835"/>
        </w:tabs>
        <w:autoSpaceDE w:val="0"/>
        <w:autoSpaceDN w:val="0"/>
        <w:spacing w:after="0" w:line="259" w:lineRule="auto"/>
        <w:ind w:right="180"/>
        <w:rPr>
          <w:rFonts w:cstheme="minorHAnsi"/>
          <w:b/>
          <w:bCs/>
          <w:sz w:val="22"/>
          <w:szCs w:val="22"/>
        </w:rPr>
      </w:pPr>
      <w:r w:rsidRPr="0056450B">
        <w:rPr>
          <w:rFonts w:cstheme="minorHAnsi"/>
          <w:b/>
          <w:bCs/>
          <w:sz w:val="22"/>
          <w:szCs w:val="22"/>
        </w:rPr>
        <w:t>The Leicestershire FEEE guidance for providers states that:-</w:t>
      </w:r>
    </w:p>
    <w:p w:rsidR="00F31E08" w:rsidRPr="0056450B" w:rsidRDefault="00F31E08" w:rsidP="00F31E08">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56450B">
        <w:rPr>
          <w:rFonts w:cstheme="minorHAnsi"/>
          <w:color w:val="000000"/>
          <w:kern w:val="0"/>
          <w:sz w:val="22"/>
          <w:szCs w:val="22"/>
        </w:rPr>
        <w:t>If attendance is consistently lower than the FEEE hours claimed due to high / short-term absences e.g., consistent late drop offs and early pick-ups and / or unexplained days off, money will be reclaimed from the Provider.</w:t>
      </w:r>
    </w:p>
    <w:p w:rsidR="00F31E08" w:rsidRPr="0056450B" w:rsidRDefault="00F31E08" w:rsidP="00F31E08">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56450B">
        <w:rPr>
          <w:rFonts w:cstheme="minorHAnsi"/>
          <w:color w:val="000000"/>
          <w:kern w:val="0"/>
          <w:sz w:val="22"/>
          <w:szCs w:val="22"/>
        </w:rPr>
        <w:t>If claims are considered to be inconsistent with the hours attended or there are doubts about the</w:t>
      </w:r>
      <w:r w:rsidRPr="0056450B">
        <w:rPr>
          <w:rFonts w:cstheme="minorHAnsi"/>
          <w:color w:val="000000"/>
          <w:kern w:val="0"/>
          <w:sz w:val="22"/>
          <w:szCs w:val="22"/>
        </w:rPr>
        <w:t xml:space="preserve"> </w:t>
      </w:r>
      <w:r w:rsidRPr="0056450B">
        <w:rPr>
          <w:rFonts w:cstheme="minorHAnsi"/>
          <w:color w:val="000000"/>
          <w:kern w:val="0"/>
          <w:sz w:val="22"/>
          <w:szCs w:val="22"/>
        </w:rPr>
        <w:t>validity of the claim, money will be reclaimed from the provider.</w:t>
      </w:r>
    </w:p>
    <w:p w:rsidR="00F31E08" w:rsidRPr="0056450B" w:rsidRDefault="00F31E08" w:rsidP="00F31E08">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56450B">
        <w:rPr>
          <w:rFonts w:cstheme="minorHAnsi"/>
          <w:color w:val="000000"/>
          <w:kern w:val="0"/>
          <w:sz w:val="22"/>
          <w:szCs w:val="22"/>
        </w:rPr>
        <w:t>Providers must complete the headcount / adjustment tasks accurately and ensure that they reflect</w:t>
      </w:r>
      <w:r w:rsidRPr="0056450B">
        <w:rPr>
          <w:rFonts w:cstheme="minorHAnsi"/>
          <w:color w:val="000000"/>
          <w:kern w:val="0"/>
          <w:sz w:val="22"/>
          <w:szCs w:val="22"/>
        </w:rPr>
        <w:t xml:space="preserve"> </w:t>
      </w:r>
      <w:r w:rsidRPr="0056450B">
        <w:rPr>
          <w:rFonts w:cstheme="minorHAnsi"/>
          <w:color w:val="000000"/>
          <w:kern w:val="0"/>
          <w:sz w:val="22"/>
          <w:szCs w:val="22"/>
        </w:rPr>
        <w:t>the child’s attendance. Please note where absence does not exceed more than 50% of t</w:t>
      </w:r>
      <w:r w:rsidRPr="0056450B">
        <w:rPr>
          <w:rFonts w:cstheme="minorHAnsi"/>
          <w:color w:val="000000"/>
          <w:kern w:val="0"/>
          <w:sz w:val="22"/>
          <w:szCs w:val="22"/>
        </w:rPr>
        <w:t xml:space="preserve">he </w:t>
      </w:r>
      <w:r w:rsidRPr="0056450B">
        <w:rPr>
          <w:rFonts w:cstheme="minorHAnsi"/>
          <w:color w:val="000000"/>
          <w:kern w:val="0"/>
          <w:sz w:val="22"/>
          <w:szCs w:val="22"/>
        </w:rPr>
        <w:t>period,</w:t>
      </w:r>
      <w:r w:rsidRPr="0056450B">
        <w:rPr>
          <w:rFonts w:cstheme="minorHAnsi"/>
          <w:color w:val="000000"/>
          <w:kern w:val="0"/>
          <w:sz w:val="22"/>
          <w:szCs w:val="22"/>
        </w:rPr>
        <w:t xml:space="preserve"> </w:t>
      </w:r>
      <w:r w:rsidRPr="0056450B">
        <w:rPr>
          <w:rFonts w:cstheme="minorHAnsi"/>
          <w:color w:val="000000"/>
          <w:kern w:val="0"/>
          <w:sz w:val="22"/>
          <w:szCs w:val="22"/>
        </w:rPr>
        <w:t xml:space="preserve">we will </w:t>
      </w:r>
      <w:r w:rsidRPr="0056450B">
        <w:rPr>
          <w:rFonts w:cstheme="minorHAnsi"/>
          <w:color w:val="000000"/>
          <w:kern w:val="0"/>
          <w:sz w:val="22"/>
          <w:szCs w:val="22"/>
        </w:rPr>
        <w:lastRenderedPageBreak/>
        <w:t>continue to fund the child’s place and providers can continue to claim for the usual amount</w:t>
      </w:r>
      <w:r w:rsidRPr="0056450B">
        <w:rPr>
          <w:rFonts w:cstheme="minorHAnsi"/>
          <w:color w:val="000000"/>
          <w:kern w:val="0"/>
          <w:sz w:val="22"/>
          <w:szCs w:val="22"/>
        </w:rPr>
        <w:t xml:space="preserve"> </w:t>
      </w:r>
      <w:r w:rsidRPr="0056450B">
        <w:rPr>
          <w:rFonts w:cstheme="minorHAnsi"/>
          <w:color w:val="000000"/>
          <w:kern w:val="0"/>
          <w:sz w:val="22"/>
          <w:szCs w:val="22"/>
        </w:rPr>
        <w:t>of hours the child would have attended had they been present for 100% of the time.</w:t>
      </w:r>
    </w:p>
    <w:p w:rsidR="00F31E08" w:rsidRPr="0056450B" w:rsidRDefault="00F31E08" w:rsidP="00F31E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p>
    <w:p w:rsidR="00F31E08" w:rsidRPr="0056450B" w:rsidRDefault="00F31E08" w:rsidP="00F31E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0"/>
        </w:rPr>
      </w:pPr>
      <w:r w:rsidRPr="0056450B">
        <w:rPr>
          <w:rFonts w:cstheme="minorHAnsi"/>
          <w:b/>
          <w:bCs/>
          <w:color w:val="000000"/>
          <w:kern w:val="0"/>
        </w:rPr>
        <w:t>If, in this instance money is claimed back from Bradgate preschool the parent</w:t>
      </w:r>
      <w:r w:rsidR="0056450B" w:rsidRPr="0056450B">
        <w:rPr>
          <w:rFonts w:cstheme="minorHAnsi"/>
          <w:b/>
          <w:bCs/>
          <w:color w:val="000000"/>
          <w:kern w:val="0"/>
        </w:rPr>
        <w:t>/s</w:t>
      </w:r>
      <w:r w:rsidRPr="0056450B">
        <w:rPr>
          <w:rFonts w:cstheme="minorHAnsi"/>
          <w:b/>
          <w:bCs/>
          <w:color w:val="000000"/>
          <w:kern w:val="0"/>
        </w:rPr>
        <w:t xml:space="preserve"> with legal responsibilities will be charged for the unpaid hours.</w:t>
      </w:r>
    </w:p>
    <w:p w:rsidR="0056450B" w:rsidRPr="0056450B" w:rsidRDefault="0056450B" w:rsidP="00F31E08">
      <w:pPr>
        <w:widowControl w:val="0"/>
        <w:tabs>
          <w:tab w:val="left" w:pos="833"/>
          <w:tab w:val="left" w:pos="835"/>
        </w:tabs>
        <w:autoSpaceDE w:val="0"/>
        <w:autoSpaceDN w:val="0"/>
        <w:spacing w:before="5" w:after="0" w:line="259" w:lineRule="auto"/>
        <w:ind w:right="495"/>
        <w:rPr>
          <w:rFonts w:cstheme="minorHAnsi"/>
          <w:bCs/>
          <w:sz w:val="22"/>
          <w:szCs w:val="22"/>
        </w:rPr>
      </w:pPr>
    </w:p>
    <w:p w:rsidR="00867ED7" w:rsidRPr="0056450B" w:rsidRDefault="00867ED7" w:rsidP="00F31E08">
      <w:pPr>
        <w:widowControl w:val="0"/>
        <w:tabs>
          <w:tab w:val="left" w:pos="833"/>
          <w:tab w:val="left" w:pos="835"/>
        </w:tabs>
        <w:autoSpaceDE w:val="0"/>
        <w:autoSpaceDN w:val="0"/>
        <w:spacing w:before="5" w:after="0" w:line="259" w:lineRule="auto"/>
        <w:ind w:right="495"/>
        <w:rPr>
          <w:rFonts w:cstheme="minorHAnsi"/>
          <w:bCs/>
          <w:sz w:val="28"/>
          <w:szCs w:val="28"/>
        </w:rPr>
      </w:pPr>
      <w:r w:rsidRPr="0056450B">
        <w:rPr>
          <w:rFonts w:cstheme="minorHAnsi"/>
          <w:b/>
          <w:bCs/>
          <w:sz w:val="28"/>
          <w:szCs w:val="28"/>
        </w:rPr>
        <w:t>Non-attendance</w:t>
      </w:r>
      <w:r w:rsidRPr="0056450B">
        <w:rPr>
          <w:rFonts w:cstheme="minorHAnsi"/>
          <w:b/>
          <w:bCs/>
          <w:sz w:val="28"/>
          <w:szCs w:val="28"/>
        </w:rPr>
        <w:t xml:space="preserve"> procedure</w:t>
      </w:r>
    </w:p>
    <w:p w:rsidR="00867ED7" w:rsidRPr="0056450B" w:rsidRDefault="00867ED7" w:rsidP="00867ED7">
      <w:pPr>
        <w:pStyle w:val="ListParagraph"/>
        <w:widowControl w:val="0"/>
        <w:numPr>
          <w:ilvl w:val="0"/>
          <w:numId w:val="4"/>
        </w:numPr>
        <w:tabs>
          <w:tab w:val="left" w:pos="833"/>
          <w:tab w:val="left" w:pos="835"/>
        </w:tabs>
        <w:autoSpaceDE w:val="0"/>
        <w:autoSpaceDN w:val="0"/>
        <w:spacing w:before="162" w:after="0" w:line="256" w:lineRule="auto"/>
        <w:ind w:right="543"/>
        <w:contextualSpacing w:val="0"/>
        <w:rPr>
          <w:rFonts w:cstheme="minorHAnsi"/>
          <w:sz w:val="22"/>
          <w:szCs w:val="22"/>
        </w:rPr>
      </w:pPr>
      <w:r w:rsidRPr="0056450B">
        <w:rPr>
          <w:rFonts w:cstheme="minorHAnsi"/>
          <w:sz w:val="22"/>
          <w:szCs w:val="22"/>
        </w:rPr>
        <w:t>Parents are to call, email, or message through Tapestry before 10:00am, If attending during a morning session or by 2:00pm if attending on an afternoon session only. We ask that a reason is given to enable the setting to make accurate records of absence.</w:t>
      </w:r>
      <w:r w:rsidR="0050515E" w:rsidRPr="0056450B">
        <w:rPr>
          <w:rFonts w:cstheme="minorHAnsi"/>
          <w:sz w:val="22"/>
          <w:szCs w:val="22"/>
        </w:rPr>
        <w:t xml:space="preserve">  </w:t>
      </w:r>
    </w:p>
    <w:p w:rsidR="00867ED7" w:rsidRPr="0056450B" w:rsidRDefault="00867ED7" w:rsidP="00867ED7">
      <w:pPr>
        <w:pStyle w:val="ListParagraph"/>
        <w:widowControl w:val="0"/>
        <w:numPr>
          <w:ilvl w:val="0"/>
          <w:numId w:val="4"/>
        </w:numPr>
        <w:tabs>
          <w:tab w:val="left" w:pos="833"/>
          <w:tab w:val="left" w:pos="835"/>
        </w:tabs>
        <w:autoSpaceDE w:val="0"/>
        <w:autoSpaceDN w:val="0"/>
        <w:spacing w:before="162" w:after="0" w:line="256" w:lineRule="auto"/>
        <w:ind w:right="543"/>
        <w:contextualSpacing w:val="0"/>
        <w:rPr>
          <w:rFonts w:cstheme="minorHAnsi"/>
          <w:sz w:val="22"/>
          <w:szCs w:val="22"/>
        </w:rPr>
      </w:pPr>
      <w:r w:rsidRPr="0056450B">
        <w:rPr>
          <w:rFonts w:cstheme="minorHAnsi"/>
          <w:sz w:val="22"/>
          <w:szCs w:val="22"/>
        </w:rPr>
        <w:t xml:space="preserve">If a parent or career has not informed us by the above times the </w:t>
      </w:r>
      <w:r w:rsidR="0050515E" w:rsidRPr="0056450B">
        <w:rPr>
          <w:rFonts w:cstheme="minorHAnsi"/>
          <w:sz w:val="22"/>
          <w:szCs w:val="22"/>
        </w:rPr>
        <w:t>Preschool manager will call the main contact as stated on the child’s admission form. If the first main contact does not respond within 1 hour the Manger will call the second contact on the admission form. Calls will be recorded on the child’s absence record.</w:t>
      </w:r>
    </w:p>
    <w:p w:rsidR="00867ED7" w:rsidRPr="0056450B" w:rsidRDefault="0050515E" w:rsidP="0041282B">
      <w:pPr>
        <w:pStyle w:val="ListParagraph"/>
        <w:widowControl w:val="0"/>
        <w:numPr>
          <w:ilvl w:val="0"/>
          <w:numId w:val="4"/>
        </w:numPr>
        <w:tabs>
          <w:tab w:val="left" w:pos="833"/>
          <w:tab w:val="left" w:pos="835"/>
        </w:tabs>
        <w:autoSpaceDE w:val="0"/>
        <w:autoSpaceDN w:val="0"/>
        <w:spacing w:before="1" w:after="0" w:line="256" w:lineRule="auto"/>
        <w:ind w:right="828"/>
        <w:contextualSpacing w:val="0"/>
        <w:rPr>
          <w:rFonts w:cstheme="minorHAnsi"/>
          <w:sz w:val="22"/>
          <w:szCs w:val="22"/>
        </w:rPr>
      </w:pPr>
      <w:r w:rsidRPr="0056450B">
        <w:rPr>
          <w:rFonts w:cstheme="minorHAnsi"/>
          <w:sz w:val="22"/>
          <w:szCs w:val="22"/>
        </w:rPr>
        <w:t xml:space="preserve">In cases where neither contact has responded within 3 days to the managers calls, emails, messages the </w:t>
      </w:r>
      <w:r w:rsidR="0041282B" w:rsidRPr="0056450B">
        <w:rPr>
          <w:rFonts w:cstheme="minorHAnsi"/>
          <w:sz w:val="22"/>
          <w:szCs w:val="22"/>
        </w:rPr>
        <w:t>s</w:t>
      </w:r>
      <w:r w:rsidRPr="0056450B">
        <w:rPr>
          <w:rFonts w:cstheme="minorHAnsi"/>
          <w:sz w:val="22"/>
          <w:szCs w:val="22"/>
        </w:rPr>
        <w:t>chool</w:t>
      </w:r>
      <w:r w:rsidR="0041282B" w:rsidRPr="0056450B">
        <w:rPr>
          <w:rFonts w:cstheme="minorHAnsi"/>
          <w:sz w:val="22"/>
          <w:szCs w:val="22"/>
        </w:rPr>
        <w:t>s</w:t>
      </w:r>
      <w:r w:rsidRPr="0056450B">
        <w:rPr>
          <w:rFonts w:cstheme="minorHAnsi"/>
          <w:sz w:val="22"/>
          <w:szCs w:val="22"/>
        </w:rPr>
        <w:t xml:space="preserve"> DSL</w:t>
      </w:r>
      <w:r w:rsidR="0041282B" w:rsidRPr="0056450B">
        <w:rPr>
          <w:rFonts w:cstheme="minorHAnsi"/>
          <w:sz w:val="22"/>
          <w:szCs w:val="22"/>
        </w:rPr>
        <w:t>/Head teacher</w:t>
      </w:r>
      <w:r w:rsidRPr="0056450B">
        <w:rPr>
          <w:rFonts w:cstheme="minorHAnsi"/>
          <w:sz w:val="22"/>
          <w:szCs w:val="22"/>
        </w:rPr>
        <w:t xml:space="preserve">, and preschool manager will discuss </w:t>
      </w:r>
      <w:r w:rsidR="0041282B" w:rsidRPr="0056450B">
        <w:rPr>
          <w:rFonts w:cstheme="minorHAnsi"/>
          <w:sz w:val="22"/>
          <w:szCs w:val="22"/>
        </w:rPr>
        <w:t>the next steps</w:t>
      </w:r>
      <w:r w:rsidRPr="0056450B">
        <w:rPr>
          <w:rFonts w:cstheme="minorHAnsi"/>
          <w:sz w:val="22"/>
          <w:szCs w:val="22"/>
        </w:rPr>
        <w:t xml:space="preserve"> case by case.  The actions may include </w:t>
      </w:r>
      <w:r w:rsidR="0041282B" w:rsidRPr="0056450B">
        <w:rPr>
          <w:rFonts w:cstheme="minorHAnsi"/>
          <w:sz w:val="22"/>
          <w:szCs w:val="22"/>
        </w:rPr>
        <w:t xml:space="preserve">a home visit or a referral to social care. </w:t>
      </w:r>
      <w:r w:rsidR="00867ED7" w:rsidRPr="0056450B">
        <w:rPr>
          <w:rFonts w:cstheme="minorHAnsi"/>
          <w:sz w:val="22"/>
          <w:szCs w:val="22"/>
        </w:rPr>
        <w:t xml:space="preserve">If </w:t>
      </w:r>
      <w:r w:rsidR="0041282B" w:rsidRPr="0056450B">
        <w:rPr>
          <w:rFonts w:cstheme="minorHAnsi"/>
          <w:sz w:val="22"/>
          <w:szCs w:val="22"/>
        </w:rPr>
        <w:t>we</w:t>
      </w:r>
      <w:r w:rsidR="00867ED7" w:rsidRPr="0056450B">
        <w:rPr>
          <w:rFonts w:cstheme="minorHAnsi"/>
          <w:sz w:val="22"/>
          <w:szCs w:val="22"/>
        </w:rPr>
        <w:t xml:space="preserve"> are concerned about the welfare of the child </w:t>
      </w:r>
      <w:r w:rsidR="0041282B" w:rsidRPr="0056450B">
        <w:rPr>
          <w:rFonts w:cstheme="minorHAnsi"/>
          <w:sz w:val="22"/>
          <w:szCs w:val="22"/>
        </w:rPr>
        <w:t>we will</w:t>
      </w:r>
      <w:r w:rsidR="00867ED7" w:rsidRPr="0056450B">
        <w:rPr>
          <w:rFonts w:cstheme="minorHAnsi"/>
          <w:sz w:val="22"/>
          <w:szCs w:val="22"/>
        </w:rPr>
        <w:t xml:space="preserve"> follow</w:t>
      </w:r>
      <w:r w:rsidR="0041282B" w:rsidRPr="0056450B">
        <w:rPr>
          <w:rFonts w:cstheme="minorHAnsi"/>
          <w:sz w:val="22"/>
          <w:szCs w:val="22"/>
        </w:rPr>
        <w:t xml:space="preserve"> </w:t>
      </w:r>
      <w:r w:rsidR="00867ED7" w:rsidRPr="0056450B">
        <w:rPr>
          <w:rFonts w:cstheme="minorHAnsi"/>
          <w:b/>
          <w:sz w:val="22"/>
          <w:szCs w:val="22"/>
        </w:rPr>
        <w:t xml:space="preserve"> </w:t>
      </w:r>
      <w:r w:rsidR="0041282B" w:rsidRPr="0056450B">
        <w:rPr>
          <w:rFonts w:cstheme="minorHAnsi"/>
          <w:bCs/>
          <w:sz w:val="22"/>
          <w:szCs w:val="22"/>
        </w:rPr>
        <w:t xml:space="preserve">our </w:t>
      </w:r>
      <w:r w:rsidR="00867ED7" w:rsidRPr="0056450B">
        <w:rPr>
          <w:rFonts w:cstheme="minorHAnsi"/>
          <w:b/>
          <w:spacing w:val="-47"/>
          <w:sz w:val="22"/>
          <w:szCs w:val="22"/>
        </w:rPr>
        <w:t xml:space="preserve"> </w:t>
      </w:r>
      <w:r w:rsidR="00867ED7" w:rsidRPr="0056450B">
        <w:rPr>
          <w:rFonts w:cstheme="minorHAnsi"/>
          <w:b/>
          <w:sz w:val="22"/>
          <w:szCs w:val="22"/>
        </w:rPr>
        <w:t>safeguarding</w:t>
      </w:r>
      <w:r w:rsidR="00867ED7" w:rsidRPr="0056450B">
        <w:rPr>
          <w:rFonts w:cstheme="minorHAnsi"/>
          <w:b/>
          <w:spacing w:val="-3"/>
          <w:sz w:val="22"/>
          <w:szCs w:val="22"/>
        </w:rPr>
        <w:t xml:space="preserve"> </w:t>
      </w:r>
      <w:r w:rsidR="00867ED7" w:rsidRPr="0056450B">
        <w:rPr>
          <w:rFonts w:cstheme="minorHAnsi"/>
          <w:b/>
          <w:sz w:val="22"/>
          <w:szCs w:val="22"/>
        </w:rPr>
        <w:t>children/</w:t>
      </w:r>
      <w:r w:rsidR="00867ED7" w:rsidRPr="0056450B">
        <w:rPr>
          <w:rFonts w:cstheme="minorHAnsi"/>
          <w:b/>
          <w:spacing w:val="-2"/>
          <w:sz w:val="22"/>
          <w:szCs w:val="22"/>
        </w:rPr>
        <w:t xml:space="preserve"> </w:t>
      </w:r>
      <w:r w:rsidR="00867ED7" w:rsidRPr="0056450B">
        <w:rPr>
          <w:rFonts w:cstheme="minorHAnsi"/>
          <w:b/>
          <w:sz w:val="22"/>
          <w:szCs w:val="22"/>
        </w:rPr>
        <w:t>child</w:t>
      </w:r>
      <w:r w:rsidR="00867ED7" w:rsidRPr="0056450B">
        <w:rPr>
          <w:rFonts w:cstheme="minorHAnsi"/>
          <w:b/>
          <w:spacing w:val="-1"/>
          <w:sz w:val="22"/>
          <w:szCs w:val="22"/>
        </w:rPr>
        <w:t xml:space="preserve"> </w:t>
      </w:r>
      <w:r w:rsidR="00867ED7" w:rsidRPr="0056450B">
        <w:rPr>
          <w:rFonts w:cstheme="minorHAnsi"/>
          <w:b/>
          <w:sz w:val="22"/>
          <w:szCs w:val="22"/>
        </w:rPr>
        <w:t>protection</w:t>
      </w:r>
      <w:r w:rsidR="00867ED7" w:rsidRPr="0056450B">
        <w:rPr>
          <w:rFonts w:cstheme="minorHAnsi"/>
          <w:b/>
          <w:spacing w:val="-1"/>
          <w:sz w:val="22"/>
          <w:szCs w:val="22"/>
        </w:rPr>
        <w:t xml:space="preserve"> </w:t>
      </w:r>
      <w:r w:rsidR="00867ED7" w:rsidRPr="0056450B">
        <w:rPr>
          <w:rFonts w:cstheme="minorHAnsi"/>
          <w:b/>
          <w:sz w:val="22"/>
          <w:szCs w:val="22"/>
        </w:rPr>
        <w:t>policy.</w:t>
      </w:r>
      <w:r w:rsidR="0041282B" w:rsidRPr="0056450B">
        <w:rPr>
          <w:rFonts w:cstheme="minorHAnsi"/>
          <w:b/>
          <w:sz w:val="22"/>
          <w:szCs w:val="22"/>
        </w:rPr>
        <w:t xml:space="preserve">  </w:t>
      </w:r>
    </w:p>
    <w:p w:rsidR="0041282B" w:rsidRDefault="0041282B" w:rsidP="0041282B">
      <w:pPr>
        <w:widowControl w:val="0"/>
        <w:tabs>
          <w:tab w:val="left" w:pos="833"/>
          <w:tab w:val="left" w:pos="835"/>
        </w:tabs>
        <w:autoSpaceDE w:val="0"/>
        <w:autoSpaceDN w:val="0"/>
        <w:spacing w:before="5" w:after="0" w:line="259" w:lineRule="auto"/>
        <w:ind w:right="495"/>
        <w:rPr>
          <w:rFonts w:cstheme="minorHAnsi"/>
          <w:b/>
          <w:sz w:val="22"/>
          <w:szCs w:val="22"/>
        </w:rPr>
      </w:pPr>
    </w:p>
    <w:p w:rsidR="0056450B" w:rsidRPr="0056450B" w:rsidRDefault="0056450B" w:rsidP="0056450B">
      <w:pPr>
        <w:widowControl w:val="0"/>
        <w:tabs>
          <w:tab w:val="left" w:pos="833"/>
          <w:tab w:val="left" w:pos="835"/>
        </w:tabs>
        <w:autoSpaceDE w:val="0"/>
        <w:autoSpaceDN w:val="0"/>
        <w:spacing w:before="5" w:after="0" w:line="259" w:lineRule="auto"/>
        <w:ind w:right="495"/>
        <w:rPr>
          <w:rFonts w:cstheme="minorHAnsi"/>
          <w:b/>
          <w:sz w:val="28"/>
          <w:szCs w:val="28"/>
        </w:rPr>
      </w:pPr>
      <w:r w:rsidRPr="0056450B">
        <w:rPr>
          <w:rFonts w:cstheme="minorHAnsi"/>
          <w:b/>
          <w:sz w:val="28"/>
          <w:szCs w:val="28"/>
        </w:rPr>
        <w:t>Planned holidays</w:t>
      </w:r>
    </w:p>
    <w:p w:rsidR="0056450B" w:rsidRPr="0056450B" w:rsidRDefault="0056450B" w:rsidP="0056450B">
      <w:pPr>
        <w:widowControl w:val="0"/>
        <w:tabs>
          <w:tab w:val="left" w:pos="833"/>
          <w:tab w:val="left" w:pos="835"/>
        </w:tabs>
        <w:autoSpaceDE w:val="0"/>
        <w:autoSpaceDN w:val="0"/>
        <w:spacing w:before="5" w:after="0" w:line="259" w:lineRule="auto"/>
        <w:ind w:right="495"/>
        <w:rPr>
          <w:rFonts w:cstheme="minorHAnsi"/>
          <w:bCs/>
          <w:sz w:val="22"/>
          <w:szCs w:val="22"/>
        </w:rPr>
      </w:pPr>
      <w:r w:rsidRPr="0056450B">
        <w:rPr>
          <w:rFonts w:cstheme="minorHAnsi"/>
          <w:bCs/>
          <w:sz w:val="22"/>
          <w:szCs w:val="22"/>
        </w:rPr>
        <w:t xml:space="preserve">Parents are to inform the preschool at least 1 month in advance of any holidays planned where the child will be absent for more than 1 week. This will enable the preschool manager to ensure child to staff ratios are planned for and to ensure the child has not exceeded a 50% absent rate.  </w:t>
      </w:r>
    </w:p>
    <w:p w:rsidR="0056450B" w:rsidRDefault="0056450B" w:rsidP="0041282B">
      <w:pPr>
        <w:widowControl w:val="0"/>
        <w:tabs>
          <w:tab w:val="left" w:pos="833"/>
          <w:tab w:val="left" w:pos="835"/>
        </w:tabs>
        <w:autoSpaceDE w:val="0"/>
        <w:autoSpaceDN w:val="0"/>
        <w:spacing w:before="5" w:after="0" w:line="259" w:lineRule="auto"/>
        <w:ind w:right="495"/>
        <w:rPr>
          <w:rFonts w:cstheme="minorHAnsi"/>
          <w:b/>
          <w:sz w:val="22"/>
          <w:szCs w:val="22"/>
        </w:rPr>
      </w:pPr>
    </w:p>
    <w:p w:rsidR="0056450B" w:rsidRDefault="0056450B" w:rsidP="0041282B">
      <w:pPr>
        <w:widowControl w:val="0"/>
        <w:tabs>
          <w:tab w:val="left" w:pos="833"/>
          <w:tab w:val="left" w:pos="835"/>
        </w:tabs>
        <w:autoSpaceDE w:val="0"/>
        <w:autoSpaceDN w:val="0"/>
        <w:spacing w:before="5" w:after="0" w:line="259" w:lineRule="auto"/>
        <w:ind w:right="495"/>
        <w:rPr>
          <w:rFonts w:cstheme="minorHAnsi"/>
          <w:b/>
          <w:sz w:val="22"/>
          <w:szCs w:val="22"/>
        </w:rPr>
      </w:pPr>
      <w:r>
        <w:rPr>
          <w:rFonts w:cstheme="minorHAnsi"/>
          <w:b/>
          <w:sz w:val="22"/>
          <w:szCs w:val="22"/>
        </w:rPr>
        <w:t>Related Policies:-</w:t>
      </w:r>
    </w:p>
    <w:p w:rsidR="0056450B" w:rsidRDefault="0056450B" w:rsidP="0041282B">
      <w:pPr>
        <w:widowControl w:val="0"/>
        <w:tabs>
          <w:tab w:val="left" w:pos="833"/>
          <w:tab w:val="left" w:pos="835"/>
        </w:tabs>
        <w:autoSpaceDE w:val="0"/>
        <w:autoSpaceDN w:val="0"/>
        <w:spacing w:before="5" w:after="0" w:line="259" w:lineRule="auto"/>
        <w:ind w:right="495"/>
        <w:rPr>
          <w:rFonts w:cstheme="minorHAnsi"/>
          <w:b/>
          <w:sz w:val="22"/>
          <w:szCs w:val="22"/>
        </w:rPr>
      </w:pPr>
    </w:p>
    <w:p w:rsidR="0056450B" w:rsidRDefault="0056450B" w:rsidP="0041282B">
      <w:pPr>
        <w:widowControl w:val="0"/>
        <w:tabs>
          <w:tab w:val="left" w:pos="833"/>
          <w:tab w:val="left" w:pos="835"/>
        </w:tabs>
        <w:autoSpaceDE w:val="0"/>
        <w:autoSpaceDN w:val="0"/>
        <w:spacing w:before="5" w:after="0" w:line="259" w:lineRule="auto"/>
        <w:ind w:right="495"/>
        <w:rPr>
          <w:rFonts w:cstheme="minorHAnsi"/>
          <w:b/>
          <w:sz w:val="22"/>
          <w:szCs w:val="22"/>
        </w:rPr>
      </w:pPr>
      <w:r>
        <w:rPr>
          <w:rFonts w:cstheme="minorHAnsi"/>
          <w:b/>
          <w:sz w:val="22"/>
          <w:szCs w:val="22"/>
        </w:rPr>
        <w:t>Eastfield Primary school Attendance Policy</w:t>
      </w:r>
    </w:p>
    <w:p w:rsidR="0056450B" w:rsidRDefault="0056450B" w:rsidP="0041282B">
      <w:pPr>
        <w:widowControl w:val="0"/>
        <w:tabs>
          <w:tab w:val="left" w:pos="833"/>
          <w:tab w:val="left" w:pos="835"/>
        </w:tabs>
        <w:autoSpaceDE w:val="0"/>
        <w:autoSpaceDN w:val="0"/>
        <w:spacing w:before="5" w:after="0" w:line="259" w:lineRule="auto"/>
        <w:ind w:right="495"/>
        <w:rPr>
          <w:rFonts w:cstheme="minorHAnsi"/>
          <w:b/>
          <w:sz w:val="22"/>
          <w:szCs w:val="22"/>
        </w:rPr>
      </w:pPr>
      <w:r>
        <w:rPr>
          <w:rFonts w:cstheme="minorHAnsi"/>
          <w:b/>
          <w:sz w:val="22"/>
          <w:szCs w:val="22"/>
        </w:rPr>
        <w:t>Safeguarding children/Child protection policy</w:t>
      </w:r>
    </w:p>
    <w:p w:rsidR="0056450B" w:rsidRPr="0056450B" w:rsidRDefault="0056450B" w:rsidP="0041282B">
      <w:pPr>
        <w:widowControl w:val="0"/>
        <w:tabs>
          <w:tab w:val="left" w:pos="833"/>
          <w:tab w:val="left" w:pos="835"/>
        </w:tabs>
        <w:autoSpaceDE w:val="0"/>
        <w:autoSpaceDN w:val="0"/>
        <w:spacing w:before="5" w:after="0" w:line="259" w:lineRule="auto"/>
        <w:ind w:right="495"/>
        <w:rPr>
          <w:rFonts w:cstheme="minorHAnsi"/>
          <w:b/>
          <w:sz w:val="22"/>
          <w:szCs w:val="22"/>
        </w:rPr>
      </w:pPr>
    </w:p>
    <w:p w:rsidR="00A1180A" w:rsidRPr="0056450B" w:rsidRDefault="00A1180A" w:rsidP="0041282B">
      <w:pPr>
        <w:widowControl w:val="0"/>
        <w:tabs>
          <w:tab w:val="left" w:pos="833"/>
          <w:tab w:val="left" w:pos="835"/>
        </w:tabs>
        <w:autoSpaceDE w:val="0"/>
        <w:autoSpaceDN w:val="0"/>
        <w:spacing w:before="5" w:after="0" w:line="259" w:lineRule="auto"/>
        <w:ind w:right="495"/>
        <w:rPr>
          <w:rFonts w:cstheme="minorHAnsi"/>
          <w:bCs/>
          <w:sz w:val="22"/>
          <w:szCs w:val="22"/>
        </w:rPr>
      </w:pPr>
    </w:p>
    <w:p w:rsidR="00A1180A" w:rsidRPr="0056450B" w:rsidRDefault="00A1180A" w:rsidP="00A118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rPr>
      </w:pPr>
    </w:p>
    <w:p w:rsidR="00867ED7" w:rsidRPr="0056450B" w:rsidRDefault="00867ED7" w:rsidP="00A47C2A">
      <w:pPr>
        <w:jc w:val="both"/>
        <w:rPr>
          <w:rFonts w:cstheme="minorHAnsi"/>
          <w:b/>
          <w:bCs/>
          <w:sz w:val="22"/>
          <w:szCs w:val="22"/>
        </w:rPr>
      </w:pPr>
    </w:p>
    <w:sectPr w:rsidR="00867ED7" w:rsidRPr="0056450B" w:rsidSect="00A47C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738E"/>
    <w:multiLevelType w:val="hybridMultilevel"/>
    <w:tmpl w:val="9F866056"/>
    <w:lvl w:ilvl="0" w:tplc="F22C1F86">
      <w:numFmt w:val="bullet"/>
      <w:lvlText w:val=""/>
      <w:lvlJc w:val="left"/>
      <w:pPr>
        <w:ind w:left="834"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F57BF"/>
    <w:multiLevelType w:val="multilevel"/>
    <w:tmpl w:val="1A78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51B59"/>
    <w:multiLevelType w:val="hybridMultilevel"/>
    <w:tmpl w:val="9E98A684"/>
    <w:lvl w:ilvl="0" w:tplc="F22C1F86">
      <w:numFmt w:val="bullet"/>
      <w:lvlText w:val=""/>
      <w:lvlJc w:val="left"/>
      <w:pPr>
        <w:ind w:left="834"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30220"/>
    <w:multiLevelType w:val="multilevel"/>
    <w:tmpl w:val="453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5745D"/>
    <w:multiLevelType w:val="hybridMultilevel"/>
    <w:tmpl w:val="AF16615C"/>
    <w:lvl w:ilvl="0" w:tplc="08090003">
      <w:start w:val="1"/>
      <w:numFmt w:val="bullet"/>
      <w:lvlText w:val="o"/>
      <w:lvlJc w:val="left"/>
      <w:pPr>
        <w:ind w:left="1554" w:hanging="360"/>
      </w:pPr>
      <w:rPr>
        <w:rFonts w:ascii="Courier New" w:hAnsi="Courier New" w:cs="Courier New" w:hint="default"/>
      </w:rPr>
    </w:lvl>
    <w:lvl w:ilvl="1" w:tplc="08090003" w:tentative="1">
      <w:start w:val="1"/>
      <w:numFmt w:val="bullet"/>
      <w:lvlText w:val="o"/>
      <w:lvlJc w:val="left"/>
      <w:pPr>
        <w:ind w:left="2274" w:hanging="360"/>
      </w:pPr>
      <w:rPr>
        <w:rFonts w:ascii="Courier New" w:hAnsi="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5" w15:restartNumberingAfterBreak="0">
    <w:nsid w:val="5FBF5F7C"/>
    <w:multiLevelType w:val="hybridMultilevel"/>
    <w:tmpl w:val="C81A0806"/>
    <w:lvl w:ilvl="0" w:tplc="F22C1F86">
      <w:numFmt w:val="bullet"/>
      <w:lvlText w:val=""/>
      <w:lvlJc w:val="left"/>
      <w:pPr>
        <w:ind w:left="360" w:hanging="360"/>
      </w:pPr>
      <w:rPr>
        <w:rFonts w:ascii="Symbol" w:eastAsia="Symbol" w:hAnsi="Symbol" w:cs="Symbol" w:hint="default"/>
        <w:w w:val="100"/>
        <w:sz w:val="22"/>
        <w:szCs w:val="22"/>
        <w:lang w:val="en-US" w:eastAsia="en-US" w:bidi="ar-SA"/>
      </w:rPr>
    </w:lvl>
    <w:lvl w:ilvl="1" w:tplc="D59C79BA">
      <w:numFmt w:val="bullet"/>
      <w:lvlText w:val="•"/>
      <w:lvlJc w:val="left"/>
      <w:pPr>
        <w:ind w:left="1280" w:hanging="360"/>
      </w:pPr>
      <w:rPr>
        <w:rFonts w:hint="default"/>
        <w:lang w:val="en-US" w:eastAsia="en-US" w:bidi="ar-SA"/>
      </w:rPr>
    </w:lvl>
    <w:lvl w:ilvl="2" w:tplc="4ED6C41E">
      <w:numFmt w:val="bullet"/>
      <w:lvlText w:val="•"/>
      <w:lvlJc w:val="left"/>
      <w:pPr>
        <w:ind w:left="2195" w:hanging="360"/>
      </w:pPr>
      <w:rPr>
        <w:rFonts w:hint="default"/>
        <w:lang w:val="en-US" w:eastAsia="en-US" w:bidi="ar-SA"/>
      </w:rPr>
    </w:lvl>
    <w:lvl w:ilvl="3" w:tplc="3152702C">
      <w:numFmt w:val="bullet"/>
      <w:lvlText w:val="•"/>
      <w:lvlJc w:val="left"/>
      <w:pPr>
        <w:ind w:left="3109" w:hanging="360"/>
      </w:pPr>
      <w:rPr>
        <w:rFonts w:hint="default"/>
        <w:lang w:val="en-US" w:eastAsia="en-US" w:bidi="ar-SA"/>
      </w:rPr>
    </w:lvl>
    <w:lvl w:ilvl="4" w:tplc="A6C8C7BE">
      <w:numFmt w:val="bullet"/>
      <w:lvlText w:val="•"/>
      <w:lvlJc w:val="left"/>
      <w:pPr>
        <w:ind w:left="4024" w:hanging="360"/>
      </w:pPr>
      <w:rPr>
        <w:rFonts w:hint="default"/>
        <w:lang w:val="en-US" w:eastAsia="en-US" w:bidi="ar-SA"/>
      </w:rPr>
    </w:lvl>
    <w:lvl w:ilvl="5" w:tplc="5770E93C">
      <w:numFmt w:val="bullet"/>
      <w:lvlText w:val="•"/>
      <w:lvlJc w:val="left"/>
      <w:pPr>
        <w:ind w:left="4939" w:hanging="360"/>
      </w:pPr>
      <w:rPr>
        <w:rFonts w:hint="default"/>
        <w:lang w:val="en-US" w:eastAsia="en-US" w:bidi="ar-SA"/>
      </w:rPr>
    </w:lvl>
    <w:lvl w:ilvl="6" w:tplc="3BACC176">
      <w:numFmt w:val="bullet"/>
      <w:lvlText w:val="•"/>
      <w:lvlJc w:val="left"/>
      <w:pPr>
        <w:ind w:left="5853" w:hanging="360"/>
      </w:pPr>
      <w:rPr>
        <w:rFonts w:hint="default"/>
        <w:lang w:val="en-US" w:eastAsia="en-US" w:bidi="ar-SA"/>
      </w:rPr>
    </w:lvl>
    <w:lvl w:ilvl="7" w:tplc="6F186FE0">
      <w:numFmt w:val="bullet"/>
      <w:lvlText w:val="•"/>
      <w:lvlJc w:val="left"/>
      <w:pPr>
        <w:ind w:left="6768" w:hanging="360"/>
      </w:pPr>
      <w:rPr>
        <w:rFonts w:hint="default"/>
        <w:lang w:val="en-US" w:eastAsia="en-US" w:bidi="ar-SA"/>
      </w:rPr>
    </w:lvl>
    <w:lvl w:ilvl="8" w:tplc="5644D2BA">
      <w:numFmt w:val="bullet"/>
      <w:lvlText w:val="•"/>
      <w:lvlJc w:val="left"/>
      <w:pPr>
        <w:ind w:left="7683" w:hanging="360"/>
      </w:pPr>
      <w:rPr>
        <w:rFonts w:hint="default"/>
        <w:lang w:val="en-US" w:eastAsia="en-US" w:bidi="ar-SA"/>
      </w:rPr>
    </w:lvl>
  </w:abstractNum>
  <w:abstractNum w:abstractNumId="6" w15:restartNumberingAfterBreak="0">
    <w:nsid w:val="686235F7"/>
    <w:multiLevelType w:val="multilevel"/>
    <w:tmpl w:val="06F0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F639B"/>
    <w:multiLevelType w:val="hybridMultilevel"/>
    <w:tmpl w:val="F75AFBF4"/>
    <w:lvl w:ilvl="0" w:tplc="F22C1F86">
      <w:numFmt w:val="bullet"/>
      <w:lvlText w:val=""/>
      <w:lvlJc w:val="left"/>
      <w:pPr>
        <w:ind w:left="834"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795321">
    <w:abstractNumId w:val="1"/>
  </w:num>
  <w:num w:numId="2" w16cid:durableId="1048533598">
    <w:abstractNumId w:val="3"/>
  </w:num>
  <w:num w:numId="3" w16cid:durableId="94594436">
    <w:abstractNumId w:val="6"/>
  </w:num>
  <w:num w:numId="4" w16cid:durableId="225647146">
    <w:abstractNumId w:val="5"/>
  </w:num>
  <w:num w:numId="5" w16cid:durableId="1999067253">
    <w:abstractNumId w:val="4"/>
  </w:num>
  <w:num w:numId="6" w16cid:durableId="1346058593">
    <w:abstractNumId w:val="7"/>
  </w:num>
  <w:num w:numId="7" w16cid:durableId="1878471163">
    <w:abstractNumId w:val="2"/>
  </w:num>
  <w:num w:numId="8" w16cid:durableId="43058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2A"/>
    <w:rsid w:val="0041282B"/>
    <w:rsid w:val="00443856"/>
    <w:rsid w:val="0044573B"/>
    <w:rsid w:val="0050515E"/>
    <w:rsid w:val="0056450B"/>
    <w:rsid w:val="006C574A"/>
    <w:rsid w:val="00867ED7"/>
    <w:rsid w:val="00A1180A"/>
    <w:rsid w:val="00A47C2A"/>
    <w:rsid w:val="00AA0738"/>
    <w:rsid w:val="00F31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1D809D"/>
  <w15:chartTrackingRefBased/>
  <w15:docId w15:val="{A862EFA7-B622-674E-83E8-7F03143C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C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7C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7C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7C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7C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7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7C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7C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7C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7C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7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C2A"/>
    <w:rPr>
      <w:rFonts w:eastAsiaTheme="majorEastAsia" w:cstheme="majorBidi"/>
      <w:color w:val="272727" w:themeColor="text1" w:themeTint="D8"/>
    </w:rPr>
  </w:style>
  <w:style w:type="paragraph" w:styleId="Title">
    <w:name w:val="Title"/>
    <w:basedOn w:val="Normal"/>
    <w:next w:val="Normal"/>
    <w:link w:val="TitleChar"/>
    <w:uiPriority w:val="10"/>
    <w:qFormat/>
    <w:rsid w:val="00A47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C2A"/>
    <w:pPr>
      <w:spacing w:before="160"/>
      <w:jc w:val="center"/>
    </w:pPr>
    <w:rPr>
      <w:i/>
      <w:iCs/>
      <w:color w:val="404040" w:themeColor="text1" w:themeTint="BF"/>
    </w:rPr>
  </w:style>
  <w:style w:type="character" w:customStyle="1" w:styleId="QuoteChar">
    <w:name w:val="Quote Char"/>
    <w:basedOn w:val="DefaultParagraphFont"/>
    <w:link w:val="Quote"/>
    <w:uiPriority w:val="29"/>
    <w:rsid w:val="00A47C2A"/>
    <w:rPr>
      <w:i/>
      <w:iCs/>
      <w:color w:val="404040" w:themeColor="text1" w:themeTint="BF"/>
    </w:rPr>
  </w:style>
  <w:style w:type="paragraph" w:styleId="ListParagraph">
    <w:name w:val="List Paragraph"/>
    <w:basedOn w:val="Normal"/>
    <w:uiPriority w:val="1"/>
    <w:qFormat/>
    <w:rsid w:val="00A47C2A"/>
    <w:pPr>
      <w:ind w:left="720"/>
      <w:contextualSpacing/>
    </w:pPr>
  </w:style>
  <w:style w:type="character" w:styleId="IntenseEmphasis">
    <w:name w:val="Intense Emphasis"/>
    <w:basedOn w:val="DefaultParagraphFont"/>
    <w:uiPriority w:val="21"/>
    <w:qFormat/>
    <w:rsid w:val="00A47C2A"/>
    <w:rPr>
      <w:i/>
      <w:iCs/>
      <w:color w:val="2F5496" w:themeColor="accent1" w:themeShade="BF"/>
    </w:rPr>
  </w:style>
  <w:style w:type="paragraph" w:styleId="IntenseQuote">
    <w:name w:val="Intense Quote"/>
    <w:basedOn w:val="Normal"/>
    <w:next w:val="Normal"/>
    <w:link w:val="IntenseQuoteChar"/>
    <w:uiPriority w:val="30"/>
    <w:qFormat/>
    <w:rsid w:val="00A47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C2A"/>
    <w:rPr>
      <w:i/>
      <w:iCs/>
      <w:color w:val="2F5496" w:themeColor="accent1" w:themeShade="BF"/>
    </w:rPr>
  </w:style>
  <w:style w:type="character" w:styleId="IntenseReference">
    <w:name w:val="Intense Reference"/>
    <w:basedOn w:val="DefaultParagraphFont"/>
    <w:uiPriority w:val="32"/>
    <w:qFormat/>
    <w:rsid w:val="00A47C2A"/>
    <w:rPr>
      <w:b/>
      <w:bCs/>
      <w:smallCaps/>
      <w:color w:val="2F5496" w:themeColor="accent1" w:themeShade="BF"/>
      <w:spacing w:val="5"/>
    </w:rPr>
  </w:style>
  <w:style w:type="character" w:styleId="Strong">
    <w:name w:val="Strong"/>
    <w:basedOn w:val="DefaultParagraphFont"/>
    <w:uiPriority w:val="22"/>
    <w:qFormat/>
    <w:rsid w:val="00A47C2A"/>
    <w:rPr>
      <w:b/>
      <w:bCs/>
    </w:rPr>
  </w:style>
  <w:style w:type="character" w:customStyle="1" w:styleId="apple-converted-space">
    <w:name w:val="apple-converted-space"/>
    <w:basedOn w:val="DefaultParagraphFont"/>
    <w:rsid w:val="00A47C2A"/>
  </w:style>
  <w:style w:type="character" w:customStyle="1" w:styleId="uv3um">
    <w:name w:val="uv3um"/>
    <w:basedOn w:val="DefaultParagraphFont"/>
    <w:rsid w:val="00A47C2A"/>
  </w:style>
  <w:style w:type="table" w:styleId="TableGrid">
    <w:name w:val="Table Grid"/>
    <w:basedOn w:val="TableNormal"/>
    <w:uiPriority w:val="59"/>
    <w:rsid w:val="00A118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055063">
      <w:bodyDiv w:val="1"/>
      <w:marLeft w:val="0"/>
      <w:marRight w:val="0"/>
      <w:marTop w:val="0"/>
      <w:marBottom w:val="0"/>
      <w:divBdr>
        <w:top w:val="none" w:sz="0" w:space="0" w:color="auto"/>
        <w:left w:val="none" w:sz="0" w:space="0" w:color="auto"/>
        <w:bottom w:val="none" w:sz="0" w:space="0" w:color="auto"/>
        <w:right w:val="none" w:sz="0" w:space="0" w:color="auto"/>
      </w:divBdr>
      <w:divsChild>
        <w:div w:id="584002268">
          <w:marLeft w:val="0"/>
          <w:marRight w:val="0"/>
          <w:marTop w:val="0"/>
          <w:marBottom w:val="0"/>
          <w:divBdr>
            <w:top w:val="none" w:sz="0" w:space="0" w:color="auto"/>
            <w:left w:val="none" w:sz="0" w:space="0" w:color="auto"/>
            <w:bottom w:val="none" w:sz="0" w:space="0" w:color="auto"/>
            <w:right w:val="none" w:sz="0" w:space="0" w:color="auto"/>
          </w:divBdr>
          <w:divsChild>
            <w:div w:id="1003701230">
              <w:marLeft w:val="0"/>
              <w:marRight w:val="0"/>
              <w:marTop w:val="0"/>
              <w:marBottom w:val="0"/>
              <w:divBdr>
                <w:top w:val="none" w:sz="0" w:space="0" w:color="auto"/>
                <w:left w:val="none" w:sz="0" w:space="0" w:color="auto"/>
                <w:bottom w:val="none" w:sz="0" w:space="0" w:color="auto"/>
                <w:right w:val="none" w:sz="0" w:space="0" w:color="auto"/>
              </w:divBdr>
              <w:divsChild>
                <w:div w:id="637682704">
                  <w:marLeft w:val="0"/>
                  <w:marRight w:val="0"/>
                  <w:marTop w:val="0"/>
                  <w:marBottom w:val="0"/>
                  <w:divBdr>
                    <w:top w:val="none" w:sz="0" w:space="0" w:color="auto"/>
                    <w:left w:val="none" w:sz="0" w:space="0" w:color="auto"/>
                    <w:bottom w:val="none" w:sz="0" w:space="0" w:color="auto"/>
                    <w:right w:val="none" w:sz="0" w:space="0" w:color="auto"/>
                  </w:divBdr>
                  <w:divsChild>
                    <w:div w:id="372048884">
                      <w:marLeft w:val="0"/>
                      <w:marRight w:val="0"/>
                      <w:marTop w:val="0"/>
                      <w:marBottom w:val="0"/>
                      <w:divBdr>
                        <w:top w:val="none" w:sz="0" w:space="0" w:color="auto"/>
                        <w:left w:val="none" w:sz="0" w:space="0" w:color="auto"/>
                        <w:bottom w:val="none" w:sz="0" w:space="0" w:color="auto"/>
                        <w:right w:val="none" w:sz="0" w:space="0" w:color="auto"/>
                      </w:divBdr>
                      <w:divsChild>
                        <w:div w:id="1914730648">
                          <w:marLeft w:val="0"/>
                          <w:marRight w:val="0"/>
                          <w:marTop w:val="0"/>
                          <w:marBottom w:val="0"/>
                          <w:divBdr>
                            <w:top w:val="none" w:sz="0" w:space="0" w:color="auto"/>
                            <w:left w:val="none" w:sz="0" w:space="0" w:color="auto"/>
                            <w:bottom w:val="none" w:sz="0" w:space="0" w:color="auto"/>
                            <w:right w:val="none" w:sz="0" w:space="0" w:color="auto"/>
                          </w:divBdr>
                          <w:divsChild>
                            <w:div w:id="1767031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4965315">
                      <w:marLeft w:val="0"/>
                      <w:marRight w:val="0"/>
                      <w:marTop w:val="0"/>
                      <w:marBottom w:val="0"/>
                      <w:divBdr>
                        <w:top w:val="none" w:sz="0" w:space="0" w:color="auto"/>
                        <w:left w:val="none" w:sz="0" w:space="0" w:color="auto"/>
                        <w:bottom w:val="none" w:sz="0" w:space="0" w:color="auto"/>
                        <w:right w:val="none" w:sz="0" w:space="0" w:color="auto"/>
                      </w:divBdr>
                      <w:divsChild>
                        <w:div w:id="1672834790">
                          <w:marLeft w:val="0"/>
                          <w:marRight w:val="0"/>
                          <w:marTop w:val="0"/>
                          <w:marBottom w:val="0"/>
                          <w:divBdr>
                            <w:top w:val="none" w:sz="0" w:space="0" w:color="auto"/>
                            <w:left w:val="none" w:sz="0" w:space="0" w:color="auto"/>
                            <w:bottom w:val="none" w:sz="0" w:space="0" w:color="auto"/>
                            <w:right w:val="none" w:sz="0" w:space="0" w:color="auto"/>
                          </w:divBdr>
                        </w:div>
                      </w:divsChild>
                    </w:div>
                    <w:div w:id="2024698299">
                      <w:marLeft w:val="0"/>
                      <w:marRight w:val="0"/>
                      <w:marTop w:val="0"/>
                      <w:marBottom w:val="0"/>
                      <w:divBdr>
                        <w:top w:val="none" w:sz="0" w:space="0" w:color="auto"/>
                        <w:left w:val="none" w:sz="0" w:space="0" w:color="auto"/>
                        <w:bottom w:val="none" w:sz="0" w:space="0" w:color="auto"/>
                        <w:right w:val="none" w:sz="0" w:space="0" w:color="auto"/>
                      </w:divBdr>
                      <w:divsChild>
                        <w:div w:id="1111432931">
                          <w:marLeft w:val="0"/>
                          <w:marRight w:val="0"/>
                          <w:marTop w:val="0"/>
                          <w:marBottom w:val="0"/>
                          <w:divBdr>
                            <w:top w:val="none" w:sz="0" w:space="0" w:color="auto"/>
                            <w:left w:val="none" w:sz="0" w:space="0" w:color="auto"/>
                            <w:bottom w:val="none" w:sz="0" w:space="0" w:color="auto"/>
                            <w:right w:val="none" w:sz="0" w:space="0" w:color="auto"/>
                          </w:divBdr>
                          <w:divsChild>
                            <w:div w:id="133861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580803">
                      <w:marLeft w:val="0"/>
                      <w:marRight w:val="0"/>
                      <w:marTop w:val="0"/>
                      <w:marBottom w:val="0"/>
                      <w:divBdr>
                        <w:top w:val="none" w:sz="0" w:space="0" w:color="auto"/>
                        <w:left w:val="none" w:sz="0" w:space="0" w:color="auto"/>
                        <w:bottom w:val="none" w:sz="0" w:space="0" w:color="auto"/>
                        <w:right w:val="none" w:sz="0" w:space="0" w:color="auto"/>
                      </w:divBdr>
                      <w:divsChild>
                        <w:div w:id="599869892">
                          <w:marLeft w:val="0"/>
                          <w:marRight w:val="0"/>
                          <w:marTop w:val="0"/>
                          <w:marBottom w:val="0"/>
                          <w:divBdr>
                            <w:top w:val="none" w:sz="0" w:space="0" w:color="auto"/>
                            <w:left w:val="none" w:sz="0" w:space="0" w:color="auto"/>
                            <w:bottom w:val="none" w:sz="0" w:space="0" w:color="auto"/>
                            <w:right w:val="none" w:sz="0" w:space="0" w:color="auto"/>
                          </w:divBdr>
                        </w:div>
                      </w:divsChild>
                    </w:div>
                    <w:div w:id="748621904">
                      <w:marLeft w:val="0"/>
                      <w:marRight w:val="0"/>
                      <w:marTop w:val="0"/>
                      <w:marBottom w:val="0"/>
                      <w:divBdr>
                        <w:top w:val="none" w:sz="0" w:space="0" w:color="auto"/>
                        <w:left w:val="none" w:sz="0" w:space="0" w:color="auto"/>
                        <w:bottom w:val="none" w:sz="0" w:space="0" w:color="auto"/>
                        <w:right w:val="none" w:sz="0" w:space="0" w:color="auto"/>
                      </w:divBdr>
                      <w:divsChild>
                        <w:div w:id="1897935163">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2500786">
                      <w:marLeft w:val="0"/>
                      <w:marRight w:val="0"/>
                      <w:marTop w:val="0"/>
                      <w:marBottom w:val="0"/>
                      <w:divBdr>
                        <w:top w:val="none" w:sz="0" w:space="0" w:color="auto"/>
                        <w:left w:val="none" w:sz="0" w:space="0" w:color="auto"/>
                        <w:bottom w:val="none" w:sz="0" w:space="0" w:color="auto"/>
                        <w:right w:val="none" w:sz="0" w:space="0" w:color="auto"/>
                      </w:divBdr>
                      <w:divsChild>
                        <w:div w:id="12983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Props1.xml><?xml version="1.0" encoding="utf-8"?>
<ds:datastoreItem xmlns:ds="http://schemas.openxmlformats.org/officeDocument/2006/customXml" ds:itemID="{6506FCB6-0B63-41E6-B42D-AD0FF4C4698B}"/>
</file>

<file path=customXml/itemProps2.xml><?xml version="1.0" encoding="utf-8"?>
<ds:datastoreItem xmlns:ds="http://schemas.openxmlformats.org/officeDocument/2006/customXml" ds:itemID="{768625EE-CBDA-4C7C-A99D-26965385DE8C}"/>
</file>

<file path=customXml/itemProps3.xml><?xml version="1.0" encoding="utf-8"?>
<ds:datastoreItem xmlns:ds="http://schemas.openxmlformats.org/officeDocument/2006/customXml" ds:itemID="{1547367A-A450-462B-A78C-A032F08C6292}"/>
</file>

<file path=docProps/app.xml><?xml version="1.0" encoding="utf-8"?>
<Properties xmlns="http://schemas.openxmlformats.org/officeDocument/2006/extended-properties" xmlns:vt="http://schemas.openxmlformats.org/officeDocument/2006/docPropsVTypes">
  <Template>Normal.dotm</Template>
  <TotalTime>75</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1</cp:revision>
  <dcterms:created xsi:type="dcterms:W3CDTF">2025-02-10T11:33:00Z</dcterms:created>
  <dcterms:modified xsi:type="dcterms:W3CDTF">2025-02-10T16:15:00Z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ies>
</file>